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67" w:rsidRPr="00D81498" w:rsidRDefault="00203F67" w:rsidP="00203F67">
      <w:pPr>
        <w:rPr>
          <w:rFonts w:eastAsia="Times New Roman" w:cstheme="minorHAnsi"/>
          <w:b/>
        </w:rPr>
      </w:pPr>
      <w:bookmarkStart w:id="0" w:name="_GoBack"/>
      <w:bookmarkEnd w:id="0"/>
      <w:r w:rsidRPr="00D81498">
        <w:rPr>
          <w:rFonts w:eastAsia="Times New Roman" w:cstheme="minorHAnsi"/>
          <w:b/>
        </w:rPr>
        <w:t xml:space="preserve">Proponowana problematyka seminariów magisterskich na kierunku </w:t>
      </w:r>
      <w:r w:rsidR="005306B6">
        <w:rPr>
          <w:rFonts w:eastAsia="Times New Roman" w:cstheme="minorHAnsi"/>
          <w:b/>
        </w:rPr>
        <w:t xml:space="preserve">Socjologia </w:t>
      </w:r>
      <w:r w:rsidR="00753228" w:rsidRPr="00D81498">
        <w:rPr>
          <w:rFonts w:eastAsia="Times New Roman" w:cstheme="minorHAnsi"/>
          <w:b/>
        </w:rPr>
        <w:t>w roku akademickim 2024/2025</w:t>
      </w:r>
    </w:p>
    <w:p w:rsidR="007351D9" w:rsidRPr="00D81498" w:rsidRDefault="007351D9" w:rsidP="007351D9">
      <w:pPr>
        <w:pStyle w:val="Tekstpodstawowywcity"/>
        <w:ind w:left="0"/>
        <w:rPr>
          <w:rFonts w:asciiTheme="minorHAnsi" w:hAnsiTheme="minorHAnsi" w:cstheme="minorHAnsi"/>
          <w:b/>
          <w:bCs/>
          <w:color w:val="000000" w:themeColor="text1"/>
          <w:sz w:val="22"/>
          <w:szCs w:val="22"/>
          <w:lang w:val="de-DE"/>
        </w:rPr>
      </w:pPr>
      <w:r w:rsidRPr="00D81498">
        <w:rPr>
          <w:rFonts w:asciiTheme="minorHAnsi" w:hAnsiTheme="minorHAnsi" w:cstheme="minorHAnsi"/>
          <w:b/>
          <w:color w:val="000000" w:themeColor="text1"/>
          <w:sz w:val="22"/>
          <w:szCs w:val="22"/>
        </w:rPr>
        <w:t xml:space="preserve">1/ </w:t>
      </w:r>
      <w:r w:rsidRPr="00D81498">
        <w:rPr>
          <w:rFonts w:asciiTheme="minorHAnsi" w:hAnsiTheme="minorHAnsi" w:cstheme="minorHAnsi"/>
          <w:b/>
          <w:bCs/>
          <w:color w:val="000000" w:themeColor="text1"/>
          <w:sz w:val="22"/>
          <w:szCs w:val="22"/>
          <w:lang w:val="de-DE"/>
        </w:rPr>
        <w:t xml:space="preserve">Prof. </w:t>
      </w:r>
      <w:r w:rsidRPr="00D81498">
        <w:rPr>
          <w:rFonts w:asciiTheme="minorHAnsi" w:hAnsiTheme="minorHAnsi" w:cstheme="minorHAnsi"/>
          <w:b/>
          <w:bCs/>
          <w:color w:val="000000" w:themeColor="text1"/>
          <w:sz w:val="22"/>
          <w:szCs w:val="22"/>
        </w:rPr>
        <w:t>dr hab. Rafał Drozdowski</w:t>
      </w:r>
    </w:p>
    <w:p w:rsidR="007351D9" w:rsidRPr="00D81498" w:rsidRDefault="009F3CD7" w:rsidP="007351D9">
      <w:pPr>
        <w:rPr>
          <w:rFonts w:cstheme="minorHAnsi"/>
          <w:b/>
          <w:bCs/>
        </w:rPr>
      </w:pPr>
      <w:r w:rsidRPr="00D81498">
        <w:rPr>
          <w:rFonts w:cstheme="minorHAnsi"/>
        </w:rPr>
        <w:t xml:space="preserve"> </w:t>
      </w:r>
      <w:r w:rsidRPr="00D81498">
        <w:rPr>
          <w:rFonts w:cstheme="minorHAnsi"/>
          <w:b/>
        </w:rPr>
        <w:t>Proponowana tematyka:</w:t>
      </w:r>
    </w:p>
    <w:p w:rsidR="007351D9" w:rsidRPr="00D81498" w:rsidRDefault="007351D9" w:rsidP="007351D9">
      <w:pPr>
        <w:pStyle w:val="Tekstpodstawowywcity"/>
        <w:ind w:left="0"/>
        <w:rPr>
          <w:rFonts w:asciiTheme="minorHAnsi" w:hAnsiTheme="minorHAnsi" w:cstheme="minorHAnsi"/>
          <w:sz w:val="22"/>
          <w:szCs w:val="22"/>
        </w:rPr>
      </w:pPr>
      <w:r w:rsidRPr="00D81498">
        <w:rPr>
          <w:rFonts w:asciiTheme="minorHAnsi" w:hAnsiTheme="minorHAnsi" w:cstheme="minorHAnsi"/>
          <w:sz w:val="22"/>
          <w:szCs w:val="22"/>
        </w:rPr>
        <w:t xml:space="preserve">   Proponowana tematyka badawcza: Socjologia życia codziennego (min. przemiany stylów życia </w:t>
      </w:r>
    </w:p>
    <w:p w:rsidR="007351D9" w:rsidRPr="00D81498" w:rsidRDefault="007351D9" w:rsidP="007351D9">
      <w:pPr>
        <w:pStyle w:val="Tekstpodstawowywcity"/>
        <w:ind w:left="0"/>
        <w:rPr>
          <w:rFonts w:asciiTheme="minorHAnsi" w:hAnsiTheme="minorHAnsi" w:cstheme="minorHAnsi"/>
          <w:sz w:val="22"/>
          <w:szCs w:val="22"/>
        </w:rPr>
      </w:pPr>
      <w:r w:rsidRPr="00D81498">
        <w:rPr>
          <w:rFonts w:asciiTheme="minorHAnsi" w:hAnsiTheme="minorHAnsi" w:cstheme="minorHAnsi"/>
          <w:sz w:val="22"/>
          <w:szCs w:val="22"/>
        </w:rPr>
        <w:t xml:space="preserve">   i stylów  konsumpcji, nowe rytuały społeczne, nowe zjawiska kulturowe i subkulturowe).</w:t>
      </w:r>
    </w:p>
    <w:p w:rsidR="007351D9" w:rsidRPr="00D81498" w:rsidRDefault="007351D9" w:rsidP="007351D9">
      <w:pPr>
        <w:numPr>
          <w:ilvl w:val="0"/>
          <w:numId w:val="9"/>
        </w:numPr>
        <w:spacing w:before="120" w:after="0" w:line="240" w:lineRule="auto"/>
        <w:jc w:val="both"/>
        <w:rPr>
          <w:rFonts w:cstheme="minorHAnsi"/>
        </w:rPr>
      </w:pPr>
      <w:r w:rsidRPr="00D81498">
        <w:rPr>
          <w:rFonts w:cstheme="minorHAnsi"/>
        </w:rPr>
        <w:t xml:space="preserve">Socjologia życia codziennego (min. przemiany stylów życia i stylów konsumpcji, nowe rytuały społeczne, nowe zjawiska kulturowe i subkulturowe).                                                                       </w:t>
      </w:r>
    </w:p>
    <w:p w:rsidR="007351D9" w:rsidRPr="00D81498" w:rsidRDefault="007351D9" w:rsidP="007351D9">
      <w:pPr>
        <w:numPr>
          <w:ilvl w:val="0"/>
          <w:numId w:val="9"/>
        </w:numPr>
        <w:spacing w:before="120" w:after="0" w:line="240" w:lineRule="auto"/>
        <w:jc w:val="both"/>
        <w:rPr>
          <w:rFonts w:cstheme="minorHAnsi"/>
        </w:rPr>
      </w:pPr>
      <w:r w:rsidRPr="00D81498">
        <w:rPr>
          <w:rFonts w:cstheme="minorHAnsi"/>
        </w:rPr>
        <w:t xml:space="preserve">Socjologia wizualna (min. zjawisko przemocy ikonicznej i przejawy/ strategie oporu wobec przemocy ikonicznej i wobec kultury </w:t>
      </w:r>
      <w:proofErr w:type="spellStart"/>
      <w:r w:rsidRPr="00D81498">
        <w:rPr>
          <w:rFonts w:cstheme="minorHAnsi"/>
        </w:rPr>
        <w:t>wzrokocentrycznej</w:t>
      </w:r>
      <w:proofErr w:type="spellEnd"/>
      <w:r w:rsidRPr="00D81498">
        <w:rPr>
          <w:rFonts w:cstheme="minorHAnsi"/>
        </w:rPr>
        <w:t xml:space="preserve">, analiza semantyczna i funkcjonalna współczesnej </w:t>
      </w:r>
      <w:proofErr w:type="spellStart"/>
      <w:r w:rsidRPr="00D81498">
        <w:rPr>
          <w:rFonts w:cstheme="minorHAnsi"/>
        </w:rPr>
        <w:t>ikonosfery</w:t>
      </w:r>
      <w:proofErr w:type="spellEnd"/>
      <w:r w:rsidRPr="00D81498">
        <w:rPr>
          <w:rFonts w:cstheme="minorHAnsi"/>
        </w:rPr>
        <w:t xml:space="preserve"> polskiej w jej typowych (reklama, ilustrowana prasa wielkonakładowa, TV muzyczna itd.) i mniej typowych (np. graffiti, fotografia „prywatna”, amatorska, prywatne strony www, </w:t>
      </w:r>
      <w:proofErr w:type="spellStart"/>
      <w:r w:rsidRPr="00D81498">
        <w:rPr>
          <w:rFonts w:cstheme="minorHAnsi"/>
        </w:rPr>
        <w:t>webkomiks</w:t>
      </w:r>
      <w:proofErr w:type="spellEnd"/>
      <w:r w:rsidRPr="00D81498">
        <w:rPr>
          <w:rFonts w:cstheme="minorHAnsi"/>
        </w:rPr>
        <w:t xml:space="preserve"> itd.) postaciach, projekty badań empirycznych wykorzystujące wizualne techniki badawcze).                          </w:t>
      </w:r>
    </w:p>
    <w:p w:rsidR="007351D9" w:rsidRPr="00D81498" w:rsidRDefault="007351D9" w:rsidP="007351D9">
      <w:pPr>
        <w:numPr>
          <w:ilvl w:val="0"/>
          <w:numId w:val="9"/>
        </w:numPr>
        <w:spacing w:before="120" w:after="0" w:line="240" w:lineRule="auto"/>
        <w:jc w:val="both"/>
        <w:rPr>
          <w:rFonts w:cstheme="minorHAnsi"/>
        </w:rPr>
      </w:pPr>
      <w:r w:rsidRPr="00D81498">
        <w:rPr>
          <w:rFonts w:cstheme="minorHAnsi"/>
        </w:rPr>
        <w:t>Rynek pracy w Polsce (min. przemiany, recepcja mechanizmów, oczekiwania, „kryteria dobroci” rynku pracy, mechanizmy adaptacyjne do wymogów rynku pracy, kobiety na polskim rynku pracy, szara strefa rynku pracy, bezrobocie, jego uwarunkowania i społeczne konsekwencje, stara i nowa segmentacja rynku pracy).</w:t>
      </w:r>
    </w:p>
    <w:p w:rsidR="007351D9" w:rsidRPr="00D81498" w:rsidRDefault="007351D9" w:rsidP="007351D9">
      <w:pPr>
        <w:numPr>
          <w:ilvl w:val="0"/>
          <w:numId w:val="9"/>
        </w:numPr>
        <w:spacing w:before="120" w:after="0" w:line="240" w:lineRule="auto"/>
        <w:jc w:val="both"/>
        <w:rPr>
          <w:rFonts w:cstheme="minorHAnsi"/>
        </w:rPr>
      </w:pPr>
      <w:r w:rsidRPr="00D81498">
        <w:rPr>
          <w:rFonts w:cstheme="minorHAnsi"/>
        </w:rPr>
        <w:t>Zróżnicowanie społeczne (min. stare i nowe kryteria zróżnicowania społecznego, stare i nowe czynniki/ wymiary nierówności społecznej, problematyka starej i nowej klasy średniej (</w:t>
      </w:r>
      <w:proofErr w:type="spellStart"/>
      <w:r w:rsidRPr="00D81498">
        <w:rPr>
          <w:rFonts w:cstheme="minorHAnsi"/>
          <w:i/>
          <w:iCs/>
        </w:rPr>
        <w:t>knowledge</w:t>
      </w:r>
      <w:proofErr w:type="spellEnd"/>
      <w:r w:rsidRPr="00D81498">
        <w:rPr>
          <w:rFonts w:cstheme="minorHAnsi"/>
          <w:i/>
          <w:iCs/>
        </w:rPr>
        <w:t xml:space="preserve"> </w:t>
      </w:r>
      <w:proofErr w:type="spellStart"/>
      <w:r w:rsidRPr="00D81498">
        <w:rPr>
          <w:rFonts w:cstheme="minorHAnsi"/>
          <w:i/>
          <w:iCs/>
        </w:rPr>
        <w:t>class</w:t>
      </w:r>
      <w:proofErr w:type="spellEnd"/>
      <w:r w:rsidRPr="00D81498">
        <w:rPr>
          <w:rFonts w:cstheme="minorHAnsi"/>
        </w:rPr>
        <w:t>, „</w:t>
      </w:r>
      <w:proofErr w:type="spellStart"/>
      <w:r w:rsidRPr="00D81498">
        <w:rPr>
          <w:rFonts w:cstheme="minorHAnsi"/>
        </w:rPr>
        <w:t>kognitariatu</w:t>
      </w:r>
      <w:proofErr w:type="spellEnd"/>
      <w:r w:rsidRPr="00D81498">
        <w:rPr>
          <w:rFonts w:cstheme="minorHAnsi"/>
        </w:rPr>
        <w:t xml:space="preserve">”), polaryzacja społeczeństwa – mechanizmy wyłaniania się nowych elit, mechanizmy wyłaniania się/ petryfikacji polskiej </w:t>
      </w:r>
      <w:proofErr w:type="spellStart"/>
      <w:r w:rsidRPr="00D81498">
        <w:rPr>
          <w:rFonts w:cstheme="minorHAnsi"/>
          <w:i/>
          <w:iCs/>
        </w:rPr>
        <w:t>under</w:t>
      </w:r>
      <w:proofErr w:type="spellEnd"/>
      <w:r w:rsidRPr="00D81498">
        <w:rPr>
          <w:rFonts w:cstheme="minorHAnsi"/>
          <w:i/>
          <w:iCs/>
        </w:rPr>
        <w:t xml:space="preserve"> </w:t>
      </w:r>
      <w:proofErr w:type="spellStart"/>
      <w:r w:rsidRPr="00D81498">
        <w:rPr>
          <w:rFonts w:cstheme="minorHAnsi"/>
          <w:i/>
          <w:iCs/>
        </w:rPr>
        <w:t>class</w:t>
      </w:r>
      <w:proofErr w:type="spellEnd"/>
      <w:r w:rsidRPr="00D81498">
        <w:rPr>
          <w:rFonts w:cstheme="minorHAnsi"/>
          <w:iCs/>
        </w:rPr>
        <w:t>).</w:t>
      </w:r>
      <w:r w:rsidRPr="00D81498">
        <w:rPr>
          <w:rFonts w:cstheme="minorHAnsi"/>
        </w:rPr>
        <w:t xml:space="preserve"> </w:t>
      </w:r>
    </w:p>
    <w:p w:rsidR="007351D9" w:rsidRPr="00D81498" w:rsidRDefault="007351D9" w:rsidP="00203F67">
      <w:pPr>
        <w:rPr>
          <w:rFonts w:eastAsia="Times New Roman" w:cstheme="minorHAnsi"/>
          <w:b/>
        </w:rPr>
      </w:pPr>
    </w:p>
    <w:p w:rsidR="00203F67" w:rsidRPr="00D81498" w:rsidRDefault="009F3CD7" w:rsidP="00753228">
      <w:pPr>
        <w:spacing w:after="0" w:line="240" w:lineRule="auto"/>
        <w:rPr>
          <w:rFonts w:eastAsia="Times New Roman" w:cstheme="minorHAnsi"/>
          <w:bCs/>
          <w:lang w:eastAsia="pl-PL"/>
        </w:rPr>
      </w:pPr>
      <w:r w:rsidRPr="00D81498">
        <w:rPr>
          <w:rFonts w:eastAsia="Times New Roman" w:cstheme="minorHAnsi"/>
          <w:b/>
          <w:color w:val="000000" w:themeColor="text1"/>
          <w:lang w:eastAsia="pl-PL"/>
        </w:rPr>
        <w:t>2</w:t>
      </w:r>
      <w:r w:rsidR="00203F67" w:rsidRPr="00D81498">
        <w:rPr>
          <w:rFonts w:eastAsia="Times New Roman" w:cstheme="minorHAnsi"/>
          <w:b/>
          <w:color w:val="000000" w:themeColor="text1"/>
          <w:lang w:eastAsia="pl-PL"/>
        </w:rPr>
        <w:t>/</w:t>
      </w:r>
      <w:r w:rsidR="000A084F" w:rsidRPr="00D81498">
        <w:rPr>
          <w:rFonts w:eastAsia="Times New Roman" w:cstheme="minorHAnsi"/>
          <w:b/>
          <w:color w:val="000000" w:themeColor="text1"/>
          <w:lang w:eastAsia="pl-PL"/>
        </w:rPr>
        <w:t xml:space="preserve"> Prof. dr hab. Marek Krajewski </w:t>
      </w:r>
      <w:r w:rsidR="00203F67" w:rsidRPr="00D81498">
        <w:rPr>
          <w:rFonts w:eastAsia="Times New Roman" w:cstheme="minorHAnsi"/>
          <w:b/>
          <w:lang w:eastAsia="pl-PL"/>
        </w:rPr>
        <w:br/>
        <w:t>Proponowana tematyka:</w:t>
      </w:r>
    </w:p>
    <w:p w:rsidR="00753228" w:rsidRPr="00D81498" w:rsidRDefault="00753228" w:rsidP="00753228">
      <w:pPr>
        <w:numPr>
          <w:ilvl w:val="0"/>
          <w:numId w:val="11"/>
        </w:numPr>
        <w:spacing w:line="256" w:lineRule="auto"/>
        <w:jc w:val="both"/>
        <w:rPr>
          <w:rFonts w:eastAsia="Times New Roman" w:cstheme="minorHAnsi"/>
        </w:rPr>
      </w:pPr>
      <w:bookmarkStart w:id="1" w:name="_Hlk166735700"/>
      <w:bookmarkStart w:id="2" w:name="_Hlk136497510"/>
      <w:r w:rsidRPr="00D81498">
        <w:rPr>
          <w:rFonts w:eastAsia="Times New Roman" w:cstheme="minorHAnsi"/>
          <w:b/>
          <w:bCs/>
        </w:rPr>
        <w:t xml:space="preserve">Socjologia nieantropocentryczna </w:t>
      </w:r>
      <w:r w:rsidRPr="00D81498">
        <w:rPr>
          <w:rFonts w:eastAsia="Times New Roman" w:cstheme="minorHAnsi"/>
        </w:rPr>
        <w:t xml:space="preserve">(ludzie i zwierzęta, rośliny w kontekście dużego miasta [plant </w:t>
      </w:r>
      <w:proofErr w:type="spellStart"/>
      <w:r w:rsidRPr="00D81498">
        <w:rPr>
          <w:rFonts w:eastAsia="Times New Roman" w:cstheme="minorHAnsi"/>
        </w:rPr>
        <w:t>studies</w:t>
      </w:r>
      <w:proofErr w:type="spellEnd"/>
      <w:r w:rsidRPr="00D81498">
        <w:rPr>
          <w:rFonts w:eastAsia="Times New Roman" w:cstheme="minorHAnsi"/>
        </w:rPr>
        <w:t xml:space="preserve">], </w:t>
      </w:r>
      <w:proofErr w:type="spellStart"/>
      <w:r w:rsidRPr="00D81498">
        <w:rPr>
          <w:rFonts w:eastAsia="Times New Roman" w:cstheme="minorHAnsi"/>
        </w:rPr>
        <w:t>biofobii</w:t>
      </w:r>
      <w:proofErr w:type="spellEnd"/>
      <w:r w:rsidRPr="00D81498">
        <w:rPr>
          <w:rFonts w:eastAsia="Times New Roman" w:cstheme="minorHAnsi"/>
        </w:rPr>
        <w:t xml:space="preserve"> i jej źródła, antropocentryzm i jego współczesny kryzys; ludzie i rzeczy: materializm i jego przejawy, problem marnotrawstwa i nietrwałości, antropomorfizacja i fetyszyzm)</w:t>
      </w:r>
    </w:p>
    <w:p w:rsidR="00753228" w:rsidRPr="00D81498" w:rsidRDefault="00753228" w:rsidP="00753228">
      <w:pPr>
        <w:numPr>
          <w:ilvl w:val="0"/>
          <w:numId w:val="11"/>
        </w:numPr>
        <w:spacing w:line="256" w:lineRule="auto"/>
        <w:jc w:val="both"/>
        <w:rPr>
          <w:rFonts w:eastAsia="Times New Roman" w:cstheme="minorHAnsi"/>
        </w:rPr>
      </w:pPr>
      <w:r w:rsidRPr="00D81498">
        <w:rPr>
          <w:rFonts w:eastAsia="Times New Roman" w:cstheme="minorHAnsi"/>
          <w:b/>
          <w:bCs/>
        </w:rPr>
        <w:t xml:space="preserve">Technologie w życiu społecznym </w:t>
      </w:r>
      <w:r w:rsidRPr="00D81498">
        <w:rPr>
          <w:rFonts w:eastAsia="Times New Roman" w:cstheme="minorHAnsi"/>
        </w:rPr>
        <w:t xml:space="preserve">(rewolucje technologiczne, a zmiany życia społecznego, społeczne aspekty i konsekwencje upowszechniania AI, </w:t>
      </w:r>
      <w:proofErr w:type="spellStart"/>
      <w:r w:rsidRPr="00D81498">
        <w:rPr>
          <w:rFonts w:eastAsia="Times New Roman" w:cstheme="minorHAnsi"/>
        </w:rPr>
        <w:t>transhumanizm</w:t>
      </w:r>
      <w:proofErr w:type="spellEnd"/>
      <w:r w:rsidRPr="00D81498">
        <w:rPr>
          <w:rFonts w:eastAsia="Times New Roman" w:cstheme="minorHAnsi"/>
        </w:rPr>
        <w:t xml:space="preserve">- cyborgizacja i podmioty hybrydyczne, społeczne odmiany </w:t>
      </w:r>
      <w:proofErr w:type="spellStart"/>
      <w:r w:rsidRPr="00D81498">
        <w:rPr>
          <w:rFonts w:eastAsia="Times New Roman" w:cstheme="minorHAnsi"/>
        </w:rPr>
        <w:t>technofobii</w:t>
      </w:r>
      <w:proofErr w:type="spellEnd"/>
      <w:r w:rsidRPr="00D81498">
        <w:rPr>
          <w:rFonts w:eastAsia="Times New Roman" w:cstheme="minorHAnsi"/>
        </w:rPr>
        <w:t xml:space="preserve">, socjologia sieci i software </w:t>
      </w:r>
      <w:proofErr w:type="spellStart"/>
      <w:r w:rsidRPr="00D81498">
        <w:rPr>
          <w:rFonts w:eastAsia="Times New Roman" w:cstheme="minorHAnsi"/>
        </w:rPr>
        <w:t>studies</w:t>
      </w:r>
      <w:proofErr w:type="spellEnd"/>
      <w:r w:rsidRPr="00D81498">
        <w:rPr>
          <w:rFonts w:eastAsia="Times New Roman" w:cstheme="minorHAnsi"/>
        </w:rPr>
        <w:t>)</w:t>
      </w:r>
    </w:p>
    <w:p w:rsidR="00753228" w:rsidRPr="00D81498" w:rsidRDefault="00753228" w:rsidP="00753228">
      <w:pPr>
        <w:numPr>
          <w:ilvl w:val="0"/>
          <w:numId w:val="11"/>
        </w:numPr>
        <w:spacing w:line="256" w:lineRule="auto"/>
        <w:jc w:val="both"/>
        <w:rPr>
          <w:rFonts w:eastAsia="Times New Roman" w:cstheme="minorHAnsi"/>
        </w:rPr>
      </w:pPr>
      <w:r w:rsidRPr="00D81498">
        <w:rPr>
          <w:rFonts w:eastAsia="Times New Roman" w:cstheme="minorHAnsi"/>
          <w:b/>
          <w:bCs/>
        </w:rPr>
        <w:t>Socjologia miasta i przestrzeni</w:t>
      </w:r>
      <w:r w:rsidRPr="00D81498">
        <w:rPr>
          <w:rFonts w:eastAsia="Times New Roman" w:cstheme="minorHAnsi"/>
        </w:rPr>
        <w:t xml:space="preserve"> (przeobrażenia współczesnego miasta; utopie urbanistyczne i wymyślanie nowych form zamieszkiwania człowieka; miasto i kryzys klimatyczny, monografie wybranych aspektów funkcjonowania miasta)</w:t>
      </w:r>
    </w:p>
    <w:p w:rsidR="00753228" w:rsidRPr="00D81498" w:rsidRDefault="00753228" w:rsidP="00753228">
      <w:pPr>
        <w:numPr>
          <w:ilvl w:val="0"/>
          <w:numId w:val="11"/>
        </w:numPr>
        <w:spacing w:line="256" w:lineRule="auto"/>
        <w:jc w:val="both"/>
        <w:rPr>
          <w:rFonts w:eastAsia="Times New Roman" w:cstheme="minorHAnsi"/>
        </w:rPr>
      </w:pPr>
      <w:r w:rsidRPr="00D81498">
        <w:rPr>
          <w:rFonts w:eastAsia="Times New Roman" w:cstheme="minorHAnsi"/>
          <w:b/>
          <w:bCs/>
        </w:rPr>
        <w:t xml:space="preserve">Socjologia sztuki i działań kreatywnych </w:t>
      </w:r>
      <w:r w:rsidRPr="00D81498">
        <w:rPr>
          <w:rFonts w:eastAsia="Times New Roman" w:cstheme="minorHAnsi"/>
        </w:rPr>
        <w:t xml:space="preserve">(rynek sztuki, sztuka publiczna, artystyczny aktywizm, </w:t>
      </w:r>
      <w:proofErr w:type="spellStart"/>
      <w:r w:rsidRPr="00D81498">
        <w:rPr>
          <w:rFonts w:eastAsia="Times New Roman" w:cstheme="minorHAnsi"/>
        </w:rPr>
        <w:t>utowarowienie</w:t>
      </w:r>
      <w:proofErr w:type="spellEnd"/>
      <w:r w:rsidRPr="00D81498">
        <w:rPr>
          <w:rFonts w:eastAsia="Times New Roman" w:cstheme="minorHAnsi"/>
        </w:rPr>
        <w:t xml:space="preserve"> sztuki, sytuacja zawodowa artystów i artystek)</w:t>
      </w:r>
    </w:p>
    <w:p w:rsidR="00753228" w:rsidRPr="00D81498" w:rsidRDefault="00753228" w:rsidP="00753228">
      <w:pPr>
        <w:numPr>
          <w:ilvl w:val="0"/>
          <w:numId w:val="11"/>
        </w:numPr>
        <w:spacing w:line="256" w:lineRule="auto"/>
        <w:jc w:val="both"/>
        <w:rPr>
          <w:rFonts w:eastAsia="Times New Roman" w:cstheme="minorHAnsi"/>
        </w:rPr>
      </w:pPr>
      <w:r w:rsidRPr="00D81498">
        <w:rPr>
          <w:rFonts w:eastAsia="Times New Roman" w:cstheme="minorHAnsi"/>
          <w:b/>
          <w:bCs/>
        </w:rPr>
        <w:t xml:space="preserve">Mobilność i codzienność </w:t>
      </w:r>
      <w:r w:rsidRPr="00D81498">
        <w:rPr>
          <w:rFonts w:eastAsia="Times New Roman" w:cstheme="minorHAnsi"/>
        </w:rPr>
        <w:t xml:space="preserve">(codzienne formy przemieszczania się i związane z nimi problemy; style </w:t>
      </w:r>
      <w:proofErr w:type="spellStart"/>
      <w:r w:rsidRPr="00D81498">
        <w:rPr>
          <w:rFonts w:eastAsia="Times New Roman" w:cstheme="minorHAnsi"/>
        </w:rPr>
        <w:t>zachowań</w:t>
      </w:r>
      <w:proofErr w:type="spellEnd"/>
      <w:r w:rsidRPr="00D81498">
        <w:rPr>
          <w:rFonts w:eastAsia="Times New Roman" w:cstheme="minorHAnsi"/>
        </w:rPr>
        <w:t xml:space="preserve"> transportowych; osobiste środki transportu i ich wpływ na miasto; samochód jako fenomen społeczny i kulturowy oraz jego przemiany i przyszłość; czynniki kształtujące zachowania transportowe jednostek, społeczne aspekty dojazdów do pracy, itd.)  </w:t>
      </w:r>
    </w:p>
    <w:p w:rsidR="00753228" w:rsidRPr="00D81498" w:rsidRDefault="00753228" w:rsidP="00753228">
      <w:pPr>
        <w:numPr>
          <w:ilvl w:val="0"/>
          <w:numId w:val="11"/>
        </w:numPr>
        <w:spacing w:line="256" w:lineRule="auto"/>
        <w:jc w:val="both"/>
        <w:rPr>
          <w:rFonts w:eastAsia="Times New Roman" w:cstheme="minorHAnsi"/>
          <w:b/>
          <w:bCs/>
        </w:rPr>
      </w:pPr>
      <w:r w:rsidRPr="00D81498">
        <w:rPr>
          <w:rFonts w:eastAsia="Times New Roman" w:cstheme="minorHAnsi"/>
          <w:b/>
          <w:bCs/>
        </w:rPr>
        <w:t>Socjologia (</w:t>
      </w:r>
      <w:proofErr w:type="spellStart"/>
      <w:r w:rsidRPr="00D81498">
        <w:rPr>
          <w:rFonts w:eastAsia="Times New Roman" w:cstheme="minorHAnsi"/>
          <w:b/>
          <w:bCs/>
        </w:rPr>
        <w:t>wielo</w:t>
      </w:r>
      <w:proofErr w:type="spellEnd"/>
      <w:r w:rsidRPr="00D81498">
        <w:rPr>
          <w:rFonts w:eastAsia="Times New Roman" w:cstheme="minorHAnsi"/>
          <w:b/>
          <w:bCs/>
        </w:rPr>
        <w:t xml:space="preserve">)zmysłowa </w:t>
      </w:r>
      <w:r w:rsidRPr="00D81498">
        <w:rPr>
          <w:rFonts w:eastAsia="Times New Roman" w:cstheme="minorHAnsi"/>
        </w:rPr>
        <w:t xml:space="preserve">(zmysły i doświadczenie zmysłowe jako przedmiot badań socjologicznych; wizualność jako zjawisko społeczne; problemy audialności i rola dźwięku w </w:t>
      </w:r>
      <w:r w:rsidRPr="00D81498">
        <w:rPr>
          <w:rFonts w:eastAsia="Times New Roman" w:cstheme="minorHAnsi"/>
        </w:rPr>
        <w:lastRenderedPageBreak/>
        <w:t>życiu społecznym; smak i kultura kulinarna w perspektywie socjologicznej; hałas jako problem społeczny; skażenie wizualne jako problem socjologiczny; itd.)</w:t>
      </w:r>
    </w:p>
    <w:p w:rsidR="00753228" w:rsidRPr="00D81498" w:rsidRDefault="00753228" w:rsidP="00753228">
      <w:pPr>
        <w:numPr>
          <w:ilvl w:val="0"/>
          <w:numId w:val="11"/>
        </w:numPr>
        <w:spacing w:line="256" w:lineRule="auto"/>
        <w:jc w:val="both"/>
        <w:rPr>
          <w:rFonts w:eastAsia="Times New Roman" w:cstheme="minorHAnsi"/>
        </w:rPr>
      </w:pPr>
      <w:r w:rsidRPr="00D81498">
        <w:rPr>
          <w:rFonts w:eastAsia="Times New Roman" w:cstheme="minorHAnsi"/>
          <w:b/>
          <w:bCs/>
        </w:rPr>
        <w:t>Współczesne zjawiska (pop/</w:t>
      </w:r>
      <w:proofErr w:type="spellStart"/>
      <w:r w:rsidRPr="00D81498">
        <w:rPr>
          <w:rFonts w:eastAsia="Times New Roman" w:cstheme="minorHAnsi"/>
          <w:b/>
          <w:bCs/>
        </w:rPr>
        <w:t>sub</w:t>
      </w:r>
      <w:proofErr w:type="spellEnd"/>
      <w:r w:rsidRPr="00D81498">
        <w:rPr>
          <w:rFonts w:eastAsia="Times New Roman" w:cstheme="minorHAnsi"/>
          <w:b/>
          <w:bCs/>
        </w:rPr>
        <w:t xml:space="preserve">) kulturowe oraz medialne </w:t>
      </w:r>
      <w:r w:rsidRPr="00D81498">
        <w:rPr>
          <w:rFonts w:eastAsia="Times New Roman" w:cstheme="minorHAnsi"/>
        </w:rPr>
        <w:t xml:space="preserve">(społeczne aspekty funkcjonowania mediów, fandomy, celebryci oraz ich kult, uwaga i sposoby zarządzania nią w mediach społecznościowych, </w:t>
      </w:r>
      <w:proofErr w:type="spellStart"/>
      <w:r w:rsidRPr="00D81498">
        <w:rPr>
          <w:rFonts w:eastAsia="Times New Roman" w:cstheme="minorHAnsi"/>
        </w:rPr>
        <w:t>rankizacja</w:t>
      </w:r>
      <w:proofErr w:type="spellEnd"/>
      <w:r w:rsidRPr="00D81498">
        <w:rPr>
          <w:rFonts w:eastAsia="Times New Roman" w:cstheme="minorHAnsi"/>
        </w:rPr>
        <w:t xml:space="preserve"> i algorytmizacja kultury, digitalizacja kultury i jej konsekwencje, kultura jako przedmiot konfliktu, kultura </w:t>
      </w:r>
      <w:proofErr w:type="spellStart"/>
      <w:r w:rsidRPr="00D81498">
        <w:rPr>
          <w:rFonts w:eastAsia="Times New Roman" w:cstheme="minorHAnsi"/>
        </w:rPr>
        <w:t>remiksu</w:t>
      </w:r>
      <w:proofErr w:type="spellEnd"/>
      <w:r w:rsidRPr="00D81498">
        <w:rPr>
          <w:rFonts w:eastAsia="Times New Roman" w:cstheme="minorHAnsi"/>
        </w:rPr>
        <w:t xml:space="preserve"> i jej przejawy, ciało i cielesność we współczesnej kulturze, itd.)</w:t>
      </w:r>
    </w:p>
    <w:p w:rsidR="00753228" w:rsidRPr="00D81498" w:rsidRDefault="00753228" w:rsidP="00753228">
      <w:pPr>
        <w:numPr>
          <w:ilvl w:val="0"/>
          <w:numId w:val="11"/>
        </w:numPr>
        <w:spacing w:line="256" w:lineRule="auto"/>
        <w:jc w:val="both"/>
        <w:rPr>
          <w:rFonts w:eastAsia="Times New Roman" w:cstheme="minorHAnsi"/>
        </w:rPr>
      </w:pPr>
      <w:r w:rsidRPr="00D81498">
        <w:rPr>
          <w:rFonts w:eastAsia="Times New Roman" w:cstheme="minorHAnsi"/>
          <w:b/>
          <w:bCs/>
        </w:rPr>
        <w:t xml:space="preserve">Nienawiść i jej współczesne formy </w:t>
      </w:r>
      <w:r w:rsidRPr="00D81498">
        <w:rPr>
          <w:rFonts w:eastAsia="Times New Roman" w:cstheme="minorHAnsi"/>
        </w:rPr>
        <w:t xml:space="preserve">(indywidualne i zbiorowe formy nienawiści; mowa nienawiści; uprzedzenia; nienawiść systemowa; mniejszości jako obiekt nienawiści; nienawiść w społeczeństwach demokratycznych; uprzedzenia i współczesne formy ich przejawiania się, itd.) </w:t>
      </w:r>
    </w:p>
    <w:p w:rsidR="00753228" w:rsidRPr="00D81498" w:rsidRDefault="00753228" w:rsidP="00753228">
      <w:pPr>
        <w:numPr>
          <w:ilvl w:val="0"/>
          <w:numId w:val="11"/>
        </w:numPr>
        <w:spacing w:line="256" w:lineRule="auto"/>
        <w:jc w:val="both"/>
        <w:rPr>
          <w:rFonts w:eastAsia="Times New Roman" w:cstheme="minorHAnsi"/>
          <w:b/>
          <w:bCs/>
        </w:rPr>
      </w:pPr>
      <w:r w:rsidRPr="00D81498">
        <w:rPr>
          <w:rFonts w:eastAsia="Times New Roman" w:cstheme="minorHAnsi"/>
          <w:b/>
          <w:bCs/>
        </w:rPr>
        <w:t xml:space="preserve">Społeczna archeologia nieodległej przeszłości </w:t>
      </w:r>
      <w:r w:rsidRPr="00D81498">
        <w:rPr>
          <w:rFonts w:eastAsia="Times New Roman" w:cstheme="minorHAnsi"/>
        </w:rPr>
        <w:t>(życie codzienne w latach 70/80/90/00’s; mody i konsumpcja w państwach bloku wschodniego; kultura transformacji systemowej; nostalgia i jej rola w życiu społecznym, itd.)</w:t>
      </w:r>
    </w:p>
    <w:p w:rsidR="00753228" w:rsidRPr="00D81498" w:rsidRDefault="00753228" w:rsidP="00753228">
      <w:pPr>
        <w:numPr>
          <w:ilvl w:val="0"/>
          <w:numId w:val="11"/>
        </w:numPr>
        <w:spacing w:line="256" w:lineRule="auto"/>
        <w:jc w:val="both"/>
        <w:rPr>
          <w:rFonts w:eastAsia="Times New Roman" w:cstheme="minorHAnsi"/>
        </w:rPr>
      </w:pPr>
      <w:r w:rsidRPr="00D81498">
        <w:rPr>
          <w:rFonts w:eastAsia="Times New Roman" w:cstheme="minorHAnsi"/>
          <w:b/>
          <w:bCs/>
        </w:rPr>
        <w:t>Zachowania zbiorowe</w:t>
      </w:r>
      <w:r w:rsidRPr="00D81498">
        <w:rPr>
          <w:rFonts w:eastAsia="Times New Roman" w:cstheme="minorHAnsi"/>
        </w:rPr>
        <w:t xml:space="preserve"> (analizy </w:t>
      </w:r>
      <w:proofErr w:type="spellStart"/>
      <w:r w:rsidRPr="00D81498">
        <w:rPr>
          <w:rFonts w:eastAsia="Times New Roman" w:cstheme="minorHAnsi"/>
        </w:rPr>
        <w:t>zachowań</w:t>
      </w:r>
      <w:proofErr w:type="spellEnd"/>
      <w:r w:rsidRPr="00D81498">
        <w:rPr>
          <w:rFonts w:eastAsia="Times New Roman" w:cstheme="minorHAnsi"/>
        </w:rPr>
        <w:t xml:space="preserve"> zbiorowych, zachowania tłumu, panika, zbiorowe formy przeżywania żałoby, zbiorowe formy przemocy, rozruchy, zarządzenie tłumem, zachowania zbiorowe w sieci, mody i trendy jako formy </w:t>
      </w:r>
      <w:proofErr w:type="spellStart"/>
      <w:r w:rsidRPr="00D81498">
        <w:rPr>
          <w:rFonts w:eastAsia="Times New Roman" w:cstheme="minorHAnsi"/>
        </w:rPr>
        <w:t>zachowań</w:t>
      </w:r>
      <w:proofErr w:type="spellEnd"/>
      <w:r w:rsidRPr="00D81498">
        <w:rPr>
          <w:rFonts w:eastAsia="Times New Roman" w:cstheme="minorHAnsi"/>
        </w:rPr>
        <w:t xml:space="preserve"> zbiorowych, itd.)</w:t>
      </w:r>
    </w:p>
    <w:p w:rsidR="00753228" w:rsidRPr="002722C8" w:rsidRDefault="00753228" w:rsidP="00753228">
      <w:pPr>
        <w:jc w:val="both"/>
        <w:rPr>
          <w:rFonts w:eastAsiaTheme="majorEastAsia" w:cstheme="minorHAnsi"/>
          <w:color w:val="000000" w:themeColor="text1"/>
        </w:rPr>
      </w:pPr>
      <w:r w:rsidRPr="002722C8">
        <w:rPr>
          <w:rFonts w:eastAsiaTheme="majorEastAsia" w:cstheme="minorHAnsi"/>
          <w:color w:val="000000" w:themeColor="text1"/>
        </w:rPr>
        <w:t>Uwaga</w:t>
      </w:r>
    </w:p>
    <w:p w:rsidR="00203F67" w:rsidRPr="00D81498" w:rsidRDefault="00753228" w:rsidP="005306B6">
      <w:pPr>
        <w:jc w:val="both"/>
        <w:rPr>
          <w:rFonts w:eastAsia="Times New Roman" w:cstheme="minorHAnsi"/>
        </w:rPr>
      </w:pPr>
      <w:r w:rsidRPr="00D81498">
        <w:rPr>
          <w:rFonts w:eastAsia="Times New Roman" w:cstheme="minorHAnsi"/>
        </w:rPr>
        <w:t xml:space="preserve">Powyżej zaprezentowana problematyka seminariów licencjackich oraz magisterskich zawiera tylko przykłady obszarów, których mogą dotyczyć prace pisane pod moim kierunkiem. Jestem otwarty na inne propozycje ze strony uczestników seminariów, zaś tematyka prac wypracowywana jest zawsze w dialogu z osobami, które je piszą. </w:t>
      </w:r>
      <w:bookmarkEnd w:id="1"/>
      <w:bookmarkEnd w:id="2"/>
      <w:r w:rsidR="00203F67" w:rsidRPr="00D81498">
        <w:rPr>
          <w:rFonts w:eastAsia="Times New Roman" w:cstheme="minorHAnsi"/>
          <w:lang w:eastAsia="pl-PL"/>
        </w:rPr>
        <w:t xml:space="preserve"> </w:t>
      </w:r>
    </w:p>
    <w:p w:rsidR="00BD6699" w:rsidRPr="00D81498" w:rsidRDefault="005306B6" w:rsidP="00BD6699">
      <w:pPr>
        <w:spacing w:before="100" w:beforeAutospacing="1" w:after="100" w:afterAutospacing="1" w:line="240" w:lineRule="auto"/>
        <w:rPr>
          <w:rFonts w:eastAsia="Times New Roman" w:cstheme="minorHAnsi"/>
          <w:b/>
          <w:color w:val="000000" w:themeColor="text1"/>
          <w:lang w:eastAsia="pl-PL"/>
        </w:rPr>
      </w:pPr>
      <w:r>
        <w:rPr>
          <w:rFonts w:eastAsia="Times New Roman" w:cstheme="minorHAnsi"/>
          <w:b/>
          <w:color w:val="000000" w:themeColor="text1"/>
          <w:lang w:eastAsia="pl-PL"/>
        </w:rPr>
        <w:t>3</w:t>
      </w:r>
      <w:r w:rsidR="00BD6699" w:rsidRPr="00D81498">
        <w:rPr>
          <w:rFonts w:eastAsia="Times New Roman" w:cstheme="minorHAnsi"/>
          <w:b/>
          <w:color w:val="000000" w:themeColor="text1"/>
          <w:lang w:eastAsia="pl-PL"/>
        </w:rPr>
        <w:t xml:space="preserve">/ Prof. UAM dr hab. Monika Frąckowiaka-Sochańska </w:t>
      </w:r>
      <w:r w:rsidR="00BD6699" w:rsidRPr="00D81498">
        <w:rPr>
          <w:rFonts w:eastAsia="Times New Roman" w:cstheme="minorHAnsi"/>
          <w:b/>
          <w:color w:val="000000" w:themeColor="text1"/>
          <w:lang w:eastAsia="pl-PL"/>
        </w:rPr>
        <w:br/>
        <w:t>Proponowana tematyka:</w:t>
      </w:r>
    </w:p>
    <w:p w:rsidR="00BD6699" w:rsidRPr="00D81498" w:rsidRDefault="00BD6699" w:rsidP="00BD6699">
      <w:pPr>
        <w:pStyle w:val="Akapitzlist"/>
        <w:numPr>
          <w:ilvl w:val="0"/>
          <w:numId w:val="14"/>
        </w:numPr>
        <w:spacing w:after="200" w:line="276" w:lineRule="auto"/>
        <w:rPr>
          <w:rFonts w:cstheme="minorHAnsi"/>
        </w:rPr>
      </w:pPr>
      <w:r w:rsidRPr="00D81498">
        <w:rPr>
          <w:rFonts w:cstheme="minorHAnsi"/>
        </w:rPr>
        <w:t>Problematyka zdrowia psychicznego i stresu w perspektywie socjologicznej. Powiązania pomiędzy uwarunkowaniami społecznymi a kondycją psychiczną jednostek.</w:t>
      </w:r>
    </w:p>
    <w:p w:rsidR="00BD6699" w:rsidRPr="00D81498" w:rsidRDefault="00BD6699" w:rsidP="00BD6699">
      <w:pPr>
        <w:pStyle w:val="Akapitzlist"/>
        <w:numPr>
          <w:ilvl w:val="0"/>
          <w:numId w:val="14"/>
        </w:numPr>
        <w:spacing w:after="200" w:line="276" w:lineRule="auto"/>
        <w:rPr>
          <w:rFonts w:cstheme="minorHAnsi"/>
        </w:rPr>
      </w:pPr>
      <w:r w:rsidRPr="00D81498">
        <w:rPr>
          <w:rFonts w:cstheme="minorHAnsi"/>
        </w:rPr>
        <w:t xml:space="preserve">Problematyka </w:t>
      </w:r>
      <w:proofErr w:type="spellStart"/>
      <w:r w:rsidRPr="00D81498">
        <w:rPr>
          <w:rFonts w:cstheme="minorHAnsi"/>
        </w:rPr>
        <w:t>gender</w:t>
      </w:r>
      <w:proofErr w:type="spellEnd"/>
      <w:r w:rsidRPr="00D81498">
        <w:rPr>
          <w:rFonts w:cstheme="minorHAnsi"/>
        </w:rPr>
        <w:t xml:space="preserve"> </w:t>
      </w:r>
      <w:proofErr w:type="spellStart"/>
      <w:r w:rsidRPr="00D81498">
        <w:rPr>
          <w:rFonts w:cstheme="minorHAnsi"/>
        </w:rPr>
        <w:t>studies</w:t>
      </w:r>
      <w:proofErr w:type="spellEnd"/>
    </w:p>
    <w:p w:rsidR="00BD6699" w:rsidRPr="00D81498" w:rsidRDefault="00BD6699" w:rsidP="00BD6699">
      <w:pPr>
        <w:pStyle w:val="Akapitzlist"/>
        <w:numPr>
          <w:ilvl w:val="0"/>
          <w:numId w:val="14"/>
        </w:numPr>
        <w:spacing w:after="200" w:line="276" w:lineRule="auto"/>
        <w:rPr>
          <w:rFonts w:cstheme="minorHAnsi"/>
        </w:rPr>
      </w:pPr>
      <w:r w:rsidRPr="00D81498">
        <w:rPr>
          <w:rFonts w:cstheme="minorHAnsi"/>
        </w:rPr>
        <w:t>Socjologia emocji</w:t>
      </w:r>
      <w:r w:rsidR="002722C8">
        <w:rPr>
          <w:rFonts w:cstheme="minorHAnsi"/>
        </w:rPr>
        <w:t>.</w:t>
      </w:r>
    </w:p>
    <w:p w:rsidR="00BD6699" w:rsidRPr="00D81498" w:rsidRDefault="00BD6699" w:rsidP="00BD6699">
      <w:pPr>
        <w:rPr>
          <w:rFonts w:cstheme="minorHAnsi"/>
        </w:rPr>
      </w:pPr>
      <w:r w:rsidRPr="00D81498">
        <w:rPr>
          <w:rFonts w:cstheme="minorHAnsi"/>
        </w:rPr>
        <w:t>Istnieje również możliwość pisania pracy na inny temat – po uzyskaniu akceptacji prowadzącej.</w:t>
      </w:r>
    </w:p>
    <w:p w:rsidR="00203F67" w:rsidRPr="00D81498" w:rsidRDefault="005306B6" w:rsidP="00203F67">
      <w:pPr>
        <w:spacing w:before="100" w:beforeAutospacing="1" w:after="100" w:afterAutospacing="1" w:line="240" w:lineRule="auto"/>
        <w:rPr>
          <w:rFonts w:eastAsia="Times New Roman" w:cstheme="minorHAnsi"/>
          <w:b/>
          <w:lang w:eastAsia="pl-PL"/>
        </w:rPr>
      </w:pPr>
      <w:r>
        <w:rPr>
          <w:rFonts w:eastAsia="Times New Roman" w:cstheme="minorHAnsi"/>
          <w:b/>
          <w:color w:val="000000" w:themeColor="text1"/>
          <w:lang w:eastAsia="pl-PL"/>
        </w:rPr>
        <w:t>4</w:t>
      </w:r>
      <w:r w:rsidR="00203F67" w:rsidRPr="005F2F12">
        <w:rPr>
          <w:rFonts w:eastAsia="Times New Roman" w:cstheme="minorHAnsi"/>
          <w:b/>
          <w:color w:val="000000" w:themeColor="text1"/>
          <w:lang w:eastAsia="pl-PL"/>
        </w:rPr>
        <w:t>/ Prof. UAM dr hab. Jakub Isański</w:t>
      </w:r>
      <w:r w:rsidR="005A41CE" w:rsidRPr="005F2F12">
        <w:rPr>
          <w:rFonts w:eastAsia="Times New Roman" w:cstheme="minorHAnsi"/>
          <w:b/>
          <w:color w:val="000000" w:themeColor="text1"/>
          <w:lang w:eastAsia="pl-PL"/>
        </w:rPr>
        <w:t xml:space="preserve"> </w:t>
      </w:r>
      <w:r w:rsidR="00203F67" w:rsidRPr="005F2F12">
        <w:rPr>
          <w:rFonts w:eastAsia="Times New Roman" w:cstheme="minorHAnsi"/>
          <w:b/>
          <w:color w:val="000000" w:themeColor="text1"/>
          <w:lang w:eastAsia="pl-PL"/>
        </w:rPr>
        <w:br/>
      </w:r>
      <w:r w:rsidR="00203F67" w:rsidRPr="00D81498">
        <w:rPr>
          <w:rFonts w:eastAsia="Times New Roman" w:cstheme="minorHAnsi"/>
          <w:b/>
          <w:lang w:eastAsia="pl-PL"/>
        </w:rPr>
        <w:t>Proponowana tematyka:</w:t>
      </w:r>
    </w:p>
    <w:p w:rsidR="002722C8" w:rsidRDefault="00203F67" w:rsidP="00203F67">
      <w:pPr>
        <w:spacing w:before="100" w:beforeAutospacing="1" w:after="100" w:afterAutospacing="1" w:line="240" w:lineRule="auto"/>
        <w:rPr>
          <w:rFonts w:eastAsia="Times New Roman" w:cstheme="minorHAnsi"/>
          <w:lang w:eastAsia="pl-PL"/>
        </w:rPr>
      </w:pPr>
      <w:r w:rsidRPr="00D81498">
        <w:rPr>
          <w:rFonts w:eastAsia="Times New Roman" w:cstheme="minorHAnsi"/>
          <w:lang w:eastAsia="pl-PL"/>
        </w:rPr>
        <w:t>1. Współczesne społeczeństwo polskie - dynamika zmian życia społecznego, np. rodzinnego, religijnego.</w:t>
      </w:r>
      <w:r w:rsidRPr="00D81498">
        <w:rPr>
          <w:rFonts w:eastAsia="Times New Roman" w:cstheme="minorHAnsi"/>
          <w:lang w:eastAsia="pl-PL"/>
        </w:rPr>
        <w:br/>
        <w:t>2. Migranci, uchodźcy, turyści - specyfika ruchliwości przestrzennej w Europie na przełomie XX i XXI wieku.</w:t>
      </w:r>
      <w:r w:rsidRPr="00D81498">
        <w:rPr>
          <w:rFonts w:eastAsia="Times New Roman" w:cstheme="minorHAnsi"/>
          <w:lang w:eastAsia="pl-PL"/>
        </w:rPr>
        <w:br/>
        <w:t>3. Socjologia kultury - kulturowy kontekst przemian społecznych.</w:t>
      </w:r>
    </w:p>
    <w:p w:rsidR="00203F67" w:rsidRPr="002722C8" w:rsidRDefault="002722C8" w:rsidP="00203F67">
      <w:pPr>
        <w:spacing w:before="100" w:beforeAutospacing="1" w:after="100" w:afterAutospacing="1" w:line="240" w:lineRule="auto"/>
        <w:rPr>
          <w:rFonts w:eastAsia="Times New Roman" w:cstheme="minorHAnsi"/>
          <w:b/>
          <w:bCs/>
          <w:lang w:eastAsia="pl-PL"/>
        </w:rPr>
      </w:pPr>
      <w:r>
        <w:rPr>
          <w:rFonts w:eastAsia="Times New Roman" w:cstheme="minorHAnsi"/>
          <w:lang w:eastAsia="pl-PL"/>
        </w:rPr>
        <w:t>Przykładowe tematy prac:</w:t>
      </w:r>
      <w:r>
        <w:rPr>
          <w:rFonts w:eastAsia="Times New Roman" w:cstheme="minorHAnsi"/>
          <w:lang w:eastAsia="pl-PL"/>
        </w:rPr>
        <w:br/>
      </w:r>
      <w:r w:rsidRPr="002722C8">
        <w:rPr>
          <w:rFonts w:eastAsia="Times New Roman" w:cstheme="minorHAnsi"/>
          <w:bCs/>
          <w:lang w:eastAsia="pl-PL"/>
        </w:rPr>
        <w:t>- Społeczna perspektywa historycznych momentów przełomowych (1939 – 1970);</w:t>
      </w:r>
      <w:r w:rsidRPr="002722C8">
        <w:rPr>
          <w:rFonts w:eastAsia="Times New Roman" w:cstheme="minorHAnsi"/>
          <w:bCs/>
          <w:lang w:eastAsia="pl-PL"/>
        </w:rPr>
        <w:br/>
        <w:t xml:space="preserve">- </w:t>
      </w:r>
      <w:proofErr w:type="spellStart"/>
      <w:r w:rsidRPr="002722C8">
        <w:rPr>
          <w:rFonts w:eastAsia="Times New Roman" w:cstheme="minorHAnsi"/>
          <w:bCs/>
          <w:lang w:eastAsia="pl-PL"/>
        </w:rPr>
        <w:t>Kohabitacja</w:t>
      </w:r>
      <w:proofErr w:type="spellEnd"/>
      <w:r w:rsidRPr="002722C8">
        <w:rPr>
          <w:rFonts w:eastAsia="Times New Roman" w:cstheme="minorHAnsi"/>
          <w:bCs/>
          <w:lang w:eastAsia="pl-PL"/>
        </w:rPr>
        <w:t xml:space="preserve"> jako współczesna forma związku między kobietą i mężczyzną w opiniach i doświadczeniach kobiet;</w:t>
      </w:r>
      <w:r w:rsidRPr="002722C8">
        <w:rPr>
          <w:rFonts w:eastAsia="Times New Roman" w:cstheme="minorHAnsi"/>
          <w:lang w:eastAsia="pl-PL"/>
        </w:rPr>
        <w:br/>
      </w:r>
      <w:r w:rsidRPr="002722C8">
        <w:rPr>
          <w:rFonts w:eastAsia="Times New Roman" w:cstheme="minorHAnsi"/>
          <w:bCs/>
          <w:lang w:eastAsia="pl-PL"/>
        </w:rPr>
        <w:t>- Cyberprzestępczość . Zagrożenie, którego nie jesteśmy świadomi,</w:t>
      </w:r>
      <w:r w:rsidRPr="002722C8">
        <w:rPr>
          <w:rFonts w:eastAsia="Times New Roman" w:cstheme="minorHAnsi"/>
          <w:lang w:eastAsia="pl-PL"/>
        </w:rPr>
        <w:br/>
      </w:r>
      <w:r w:rsidRPr="002722C8">
        <w:rPr>
          <w:rFonts w:eastAsia="Times New Roman" w:cstheme="minorHAnsi"/>
          <w:bCs/>
          <w:lang w:eastAsia="pl-PL"/>
        </w:rPr>
        <w:t>- Wykluczający charakter doniesień medialnych na podstawie Marszu Niepodległości 2018;</w:t>
      </w:r>
      <w:r w:rsidRPr="002722C8">
        <w:rPr>
          <w:rFonts w:eastAsia="Times New Roman" w:cstheme="minorHAnsi"/>
          <w:lang w:eastAsia="pl-PL"/>
        </w:rPr>
        <w:br/>
      </w:r>
      <w:r w:rsidRPr="002722C8">
        <w:rPr>
          <w:rFonts w:eastAsia="Times New Roman" w:cstheme="minorHAnsi"/>
          <w:bCs/>
          <w:lang w:eastAsia="pl-PL"/>
        </w:rPr>
        <w:t>- Rola mody i wizerunku we współczesnym społeczeństwie;</w:t>
      </w:r>
      <w:r w:rsidRPr="002722C8">
        <w:rPr>
          <w:rFonts w:eastAsia="Times New Roman" w:cstheme="minorHAnsi"/>
          <w:bCs/>
          <w:lang w:eastAsia="pl-PL"/>
        </w:rPr>
        <w:br/>
        <w:t>- Aktywność ludzi starszych w odbiorze oraz tworzeniu kultury;</w:t>
      </w:r>
      <w:r w:rsidRPr="002722C8">
        <w:rPr>
          <w:rFonts w:eastAsia="Times New Roman" w:cstheme="minorHAnsi"/>
          <w:lang w:eastAsia="pl-PL"/>
        </w:rPr>
        <w:t xml:space="preserve"> </w:t>
      </w:r>
      <w:r w:rsidRPr="002722C8">
        <w:rPr>
          <w:rFonts w:eastAsia="Times New Roman" w:cstheme="minorHAnsi"/>
          <w:lang w:eastAsia="pl-PL"/>
        </w:rPr>
        <w:br/>
        <w:t xml:space="preserve">- </w:t>
      </w:r>
      <w:r w:rsidRPr="002722C8">
        <w:rPr>
          <w:rFonts w:eastAsia="Times New Roman" w:cstheme="minorHAnsi"/>
          <w:bCs/>
          <w:lang w:eastAsia="pl-PL"/>
        </w:rPr>
        <w:t>Uprawianie sportu zawodowego a życie rodzinne.</w:t>
      </w:r>
    </w:p>
    <w:p w:rsidR="00422148" w:rsidRPr="00D81498" w:rsidRDefault="005306B6" w:rsidP="00422148">
      <w:pPr>
        <w:spacing w:before="100" w:beforeAutospacing="1" w:after="100" w:afterAutospacing="1" w:line="240" w:lineRule="auto"/>
        <w:rPr>
          <w:rFonts w:cstheme="minorHAnsi"/>
        </w:rPr>
      </w:pPr>
      <w:r>
        <w:rPr>
          <w:rFonts w:eastAsia="Times New Roman" w:cstheme="minorHAnsi"/>
          <w:b/>
          <w:bCs/>
          <w:color w:val="000000" w:themeColor="text1"/>
          <w:lang w:eastAsia="pl-PL"/>
        </w:rPr>
        <w:t>5</w:t>
      </w:r>
      <w:r w:rsidR="00203F67" w:rsidRPr="005F2F12">
        <w:rPr>
          <w:rFonts w:eastAsia="Times New Roman" w:cstheme="minorHAnsi"/>
          <w:b/>
          <w:bCs/>
          <w:color w:val="000000" w:themeColor="text1"/>
          <w:lang w:eastAsia="pl-PL"/>
        </w:rPr>
        <w:t>/ Prof. UAM dr hab. Honorata Jakubowska</w:t>
      </w:r>
      <w:r w:rsidR="009F3CD7" w:rsidRPr="00D81498">
        <w:rPr>
          <w:rFonts w:eastAsia="Times New Roman" w:cstheme="minorHAnsi"/>
          <w:b/>
          <w:bCs/>
          <w:lang w:eastAsia="pl-PL"/>
        </w:rPr>
        <w:br/>
      </w:r>
      <w:r w:rsidR="009F3CD7" w:rsidRPr="00D81498">
        <w:rPr>
          <w:rFonts w:cstheme="minorHAnsi"/>
          <w:b/>
        </w:rPr>
        <w:t>Proponowana tematyka:</w:t>
      </w:r>
      <w:r w:rsidR="00203F67" w:rsidRPr="00D81498">
        <w:rPr>
          <w:rFonts w:eastAsia="Times New Roman" w:cstheme="minorHAnsi"/>
          <w:b/>
          <w:bCs/>
          <w:lang w:eastAsia="pl-PL"/>
        </w:rPr>
        <w:t xml:space="preserve"> </w:t>
      </w:r>
      <w:r w:rsidR="007351D9" w:rsidRPr="00D81498">
        <w:rPr>
          <w:rFonts w:cstheme="minorHAnsi"/>
        </w:rPr>
        <w:br/>
        <w:t>Na seminarium zapraszam osoby zainter</w:t>
      </w:r>
      <w:r w:rsidR="00422148" w:rsidRPr="00D81498">
        <w:rPr>
          <w:rFonts w:cstheme="minorHAnsi"/>
        </w:rPr>
        <w:t>esowane zagadnieniami z zakresu</w:t>
      </w:r>
      <w:r w:rsidR="00422148" w:rsidRPr="00D81498">
        <w:rPr>
          <w:rFonts w:cstheme="minorHAnsi"/>
        </w:rPr>
        <w:br/>
        <w:t xml:space="preserve">1. </w:t>
      </w:r>
      <w:proofErr w:type="spellStart"/>
      <w:r w:rsidR="00422148" w:rsidRPr="00D81498">
        <w:rPr>
          <w:rFonts w:eastAsia="Times New Roman" w:cstheme="minorHAnsi"/>
          <w:color w:val="000000"/>
        </w:rPr>
        <w:t>Gender</w:t>
      </w:r>
      <w:proofErr w:type="spellEnd"/>
      <w:r w:rsidR="00422148" w:rsidRPr="00D81498">
        <w:rPr>
          <w:rFonts w:eastAsia="Times New Roman" w:cstheme="minorHAnsi"/>
          <w:color w:val="000000"/>
        </w:rPr>
        <w:t xml:space="preserve"> </w:t>
      </w:r>
      <w:proofErr w:type="spellStart"/>
      <w:r w:rsidR="00422148" w:rsidRPr="00D81498">
        <w:rPr>
          <w:rFonts w:eastAsia="Times New Roman" w:cstheme="minorHAnsi"/>
          <w:color w:val="000000"/>
        </w:rPr>
        <w:t>studies</w:t>
      </w:r>
      <w:proofErr w:type="spellEnd"/>
      <w:r w:rsidR="00422148" w:rsidRPr="00D81498">
        <w:rPr>
          <w:rFonts w:eastAsia="Times New Roman" w:cstheme="minorHAnsi"/>
          <w:color w:val="000000"/>
        </w:rPr>
        <w:t xml:space="preserve"> i </w:t>
      </w:r>
      <w:proofErr w:type="spellStart"/>
      <w:r w:rsidR="00422148" w:rsidRPr="00D81498">
        <w:rPr>
          <w:rFonts w:eastAsia="Times New Roman" w:cstheme="minorHAnsi"/>
          <w:color w:val="000000"/>
        </w:rPr>
        <w:t>queer</w:t>
      </w:r>
      <w:proofErr w:type="spellEnd"/>
      <w:r w:rsidR="00422148" w:rsidRPr="00D81498">
        <w:rPr>
          <w:rFonts w:eastAsia="Times New Roman" w:cstheme="minorHAnsi"/>
          <w:color w:val="000000"/>
        </w:rPr>
        <w:t xml:space="preserve"> </w:t>
      </w:r>
      <w:proofErr w:type="spellStart"/>
      <w:r w:rsidR="00422148" w:rsidRPr="00D81498">
        <w:rPr>
          <w:rFonts w:eastAsia="Times New Roman" w:cstheme="minorHAnsi"/>
          <w:color w:val="000000"/>
        </w:rPr>
        <w:t>studies</w:t>
      </w:r>
      <w:proofErr w:type="spellEnd"/>
      <w:r w:rsidR="002722C8">
        <w:rPr>
          <w:rFonts w:eastAsia="Times New Roman" w:cstheme="minorHAnsi"/>
          <w:color w:val="000000"/>
        </w:rPr>
        <w:t>.</w:t>
      </w:r>
      <w:r w:rsidR="00422148" w:rsidRPr="00D81498">
        <w:rPr>
          <w:rFonts w:cstheme="minorHAnsi"/>
        </w:rPr>
        <w:br/>
        <w:t xml:space="preserve">2. </w:t>
      </w:r>
      <w:r w:rsidR="00422148" w:rsidRPr="00D81498">
        <w:rPr>
          <w:rFonts w:eastAsia="Times New Roman" w:cstheme="minorHAnsi"/>
          <w:color w:val="000000"/>
        </w:rPr>
        <w:t>Socjologii sportu</w:t>
      </w:r>
      <w:r w:rsidR="002722C8">
        <w:rPr>
          <w:rFonts w:eastAsia="Times New Roman" w:cstheme="minorHAnsi"/>
          <w:color w:val="000000"/>
        </w:rPr>
        <w:t>.</w:t>
      </w:r>
      <w:r w:rsidR="00422148" w:rsidRPr="00D81498">
        <w:rPr>
          <w:rFonts w:cstheme="minorHAnsi"/>
        </w:rPr>
        <w:br/>
        <w:t>3. S</w:t>
      </w:r>
      <w:r w:rsidR="00422148" w:rsidRPr="00D81498">
        <w:rPr>
          <w:rFonts w:eastAsia="Times New Roman" w:cstheme="minorHAnsi"/>
          <w:color w:val="000000"/>
        </w:rPr>
        <w:t>ocjologii ciała</w:t>
      </w:r>
      <w:r w:rsidR="002722C8">
        <w:rPr>
          <w:rFonts w:eastAsia="Times New Roman" w:cstheme="minorHAnsi"/>
          <w:color w:val="000000"/>
        </w:rPr>
        <w:t>.</w:t>
      </w:r>
    </w:p>
    <w:p w:rsidR="00640D3E" w:rsidRPr="00D81498" w:rsidRDefault="00422148" w:rsidP="00654A90">
      <w:pPr>
        <w:rPr>
          <w:rFonts w:cstheme="minorHAnsi"/>
        </w:rPr>
      </w:pPr>
      <w:r w:rsidRPr="00D81498">
        <w:rPr>
          <w:rFonts w:eastAsia="Times New Roman" w:cstheme="minorHAnsi"/>
          <w:color w:val="000000"/>
        </w:rPr>
        <w:t>Osoby zainteresowane przygotowaniem pracy magisterskiej pod moją opieką na temat wykraczający poza wymienione subdyscypliny, proszę o kontakt przed zarejestrowaniem się na seminarium.</w:t>
      </w:r>
    </w:p>
    <w:p w:rsidR="00203F67" w:rsidRPr="005F2F12" w:rsidRDefault="00203F67" w:rsidP="00203F67">
      <w:pPr>
        <w:rPr>
          <w:rFonts w:eastAsia="Times New Roman" w:cstheme="minorHAnsi"/>
          <w:color w:val="000000" w:themeColor="text1"/>
        </w:rPr>
      </w:pPr>
    </w:p>
    <w:p w:rsidR="00203F67" w:rsidRPr="00D81498" w:rsidRDefault="00654A90" w:rsidP="00203F67">
      <w:pPr>
        <w:rPr>
          <w:rFonts w:eastAsia="Times New Roman" w:cstheme="minorHAnsi"/>
          <w:b/>
        </w:rPr>
      </w:pPr>
      <w:r>
        <w:rPr>
          <w:rFonts w:eastAsia="Times New Roman" w:cstheme="minorHAnsi"/>
          <w:b/>
          <w:color w:val="000000" w:themeColor="text1"/>
        </w:rPr>
        <w:t>6</w:t>
      </w:r>
      <w:r w:rsidR="00203F67" w:rsidRPr="005F2F12">
        <w:rPr>
          <w:rFonts w:eastAsia="Times New Roman" w:cstheme="minorHAnsi"/>
          <w:b/>
          <w:color w:val="000000" w:themeColor="text1"/>
        </w:rPr>
        <w:t xml:space="preserve">/ Prof. UAM dr hab. Kamil Kaczmarek </w:t>
      </w:r>
      <w:r w:rsidR="009F3CD7" w:rsidRPr="00D81498">
        <w:rPr>
          <w:rFonts w:eastAsia="Times New Roman" w:cstheme="minorHAnsi"/>
          <w:b/>
        </w:rPr>
        <w:br/>
      </w:r>
      <w:r w:rsidR="009F3CD7" w:rsidRPr="00D81498">
        <w:rPr>
          <w:rFonts w:cstheme="minorHAnsi"/>
          <w:b/>
        </w:rPr>
        <w:t>Proponowana tematyka:</w:t>
      </w:r>
    </w:p>
    <w:p w:rsidR="00203F67" w:rsidRPr="00D81498" w:rsidRDefault="00203F67" w:rsidP="00203F67">
      <w:pPr>
        <w:rPr>
          <w:rFonts w:eastAsia="Times New Roman" w:cstheme="minorHAnsi"/>
          <w:b/>
        </w:rPr>
      </w:pPr>
      <w:r w:rsidRPr="00D81498">
        <w:rPr>
          <w:rFonts w:eastAsia="Times New Roman" w:cstheme="minorHAnsi"/>
        </w:rPr>
        <w:t>1. Rekonstrukcja i krytyczna analiza interesującego studenta problemu w ujęciu wybranego klasyka socjologii (np. funkcje gospodarki u Spencera, rola kobiet u Comte'a, kapitalizm awanturniczy u Webera, etc.) w odniesieniu do współczesnego stanu nauki.</w:t>
      </w:r>
    </w:p>
    <w:p w:rsidR="00203F67" w:rsidRPr="00D81498" w:rsidRDefault="00203F67" w:rsidP="00203F67">
      <w:pPr>
        <w:spacing w:after="0" w:line="240" w:lineRule="auto"/>
        <w:rPr>
          <w:rFonts w:eastAsia="Times New Roman" w:cstheme="minorHAnsi"/>
        </w:rPr>
      </w:pPr>
      <w:r w:rsidRPr="00D81498">
        <w:rPr>
          <w:rFonts w:eastAsia="Times New Roman" w:cstheme="minorHAnsi"/>
        </w:rPr>
        <w:t xml:space="preserve">2. Problemy z pogranicza nauk społecznych i biologicznych (biologiczne uwarunkowania wybranego zjawiska społecznego, </w:t>
      </w:r>
      <w:proofErr w:type="spellStart"/>
      <w:r w:rsidRPr="00D81498">
        <w:rPr>
          <w:rFonts w:eastAsia="Times New Roman" w:cstheme="minorHAnsi"/>
        </w:rPr>
        <w:t>biofobia</w:t>
      </w:r>
      <w:proofErr w:type="spellEnd"/>
      <w:r w:rsidRPr="00D81498">
        <w:rPr>
          <w:rFonts w:eastAsia="Times New Roman" w:cstheme="minorHAnsi"/>
        </w:rPr>
        <w:t xml:space="preserve"> w naukach społecznych etc.).</w:t>
      </w:r>
    </w:p>
    <w:p w:rsidR="00203F67" w:rsidRPr="00D81498" w:rsidRDefault="00203F67" w:rsidP="00203F67">
      <w:pPr>
        <w:spacing w:after="0" w:line="240" w:lineRule="auto"/>
        <w:rPr>
          <w:rFonts w:eastAsia="Times New Roman" w:cstheme="minorHAnsi"/>
        </w:rPr>
      </w:pPr>
    </w:p>
    <w:p w:rsidR="00203F67" w:rsidRPr="00D81498" w:rsidRDefault="00203F67" w:rsidP="00203F67">
      <w:pPr>
        <w:spacing w:after="0" w:line="240" w:lineRule="auto"/>
        <w:rPr>
          <w:rFonts w:eastAsia="Times New Roman" w:cstheme="minorHAnsi"/>
        </w:rPr>
      </w:pPr>
      <w:r w:rsidRPr="00D81498">
        <w:rPr>
          <w:rFonts w:eastAsia="Times New Roman" w:cstheme="minorHAnsi"/>
        </w:rPr>
        <w:t>3 Socjologia religii (prace empiryczne i teoretyczne).</w:t>
      </w:r>
    </w:p>
    <w:p w:rsidR="00737921" w:rsidRPr="00D81498" w:rsidRDefault="00737921" w:rsidP="00203F67">
      <w:pPr>
        <w:spacing w:after="0" w:line="240" w:lineRule="auto"/>
        <w:rPr>
          <w:rFonts w:eastAsia="Times New Roman" w:cstheme="minorHAnsi"/>
        </w:rPr>
      </w:pPr>
    </w:p>
    <w:p w:rsidR="00737921" w:rsidRPr="00D81498" w:rsidRDefault="00737921" w:rsidP="00203F67">
      <w:pPr>
        <w:spacing w:after="0" w:line="240" w:lineRule="auto"/>
        <w:rPr>
          <w:rFonts w:eastAsia="Times New Roman" w:cstheme="minorHAnsi"/>
        </w:rPr>
      </w:pPr>
    </w:p>
    <w:p w:rsidR="00737921" w:rsidRPr="00D81498" w:rsidRDefault="00654A90" w:rsidP="00737921">
      <w:pPr>
        <w:rPr>
          <w:rFonts w:eastAsia="Times New Roman" w:cstheme="minorHAnsi"/>
          <w:b/>
        </w:rPr>
      </w:pPr>
      <w:r>
        <w:rPr>
          <w:rFonts w:eastAsia="Times New Roman" w:cstheme="minorHAnsi"/>
          <w:b/>
          <w:color w:val="000000" w:themeColor="text1"/>
        </w:rPr>
        <w:t>7</w:t>
      </w:r>
      <w:r w:rsidR="00737921" w:rsidRPr="005F2F12">
        <w:rPr>
          <w:rFonts w:eastAsia="Times New Roman" w:cstheme="minorHAnsi"/>
          <w:b/>
          <w:color w:val="000000" w:themeColor="text1"/>
        </w:rPr>
        <w:t xml:space="preserve">/ Prof. UAM dr hab. Elżbieta Marciszewska </w:t>
      </w:r>
      <w:r w:rsidR="00737921" w:rsidRPr="00D81498">
        <w:rPr>
          <w:rFonts w:eastAsia="Times New Roman" w:cstheme="minorHAnsi"/>
          <w:b/>
        </w:rPr>
        <w:br/>
      </w:r>
      <w:r w:rsidR="00737921" w:rsidRPr="00D81498">
        <w:rPr>
          <w:rFonts w:cstheme="minorHAnsi"/>
          <w:b/>
        </w:rPr>
        <w:t>Proponowana tematyka:</w:t>
      </w:r>
    </w:p>
    <w:p w:rsidR="00737921" w:rsidRPr="00D81498" w:rsidRDefault="00737921" w:rsidP="00737921">
      <w:pPr>
        <w:spacing w:line="360" w:lineRule="auto"/>
        <w:jc w:val="both"/>
        <w:rPr>
          <w:rFonts w:cstheme="minorHAnsi"/>
        </w:rPr>
      </w:pPr>
      <w:r w:rsidRPr="00D81498">
        <w:rPr>
          <w:rFonts w:cstheme="minorHAnsi"/>
        </w:rPr>
        <w:t>-</w:t>
      </w:r>
      <w:r w:rsidR="002722C8">
        <w:rPr>
          <w:rFonts w:cstheme="minorHAnsi"/>
        </w:rPr>
        <w:t xml:space="preserve">  Z</w:t>
      </w:r>
      <w:r w:rsidRPr="00D81498">
        <w:rPr>
          <w:rFonts w:cstheme="minorHAnsi"/>
        </w:rPr>
        <w:t>agadnienia związane z kształtowaniem  tożsamości jednostki (zmian w zakresie postrzegania siebie w kontekście rosnącego zróżnicowania społeczno-kulturowego) i tożsamości zbiorowej (w tym w szczególności lokalnej, regional</w:t>
      </w:r>
      <w:r w:rsidR="002722C8">
        <w:rPr>
          <w:rFonts w:cstheme="minorHAnsi"/>
        </w:rPr>
        <w:t>nej, narodowej i europejskiej).</w:t>
      </w:r>
    </w:p>
    <w:p w:rsidR="00737921" w:rsidRPr="00D81498" w:rsidRDefault="002722C8" w:rsidP="00737921">
      <w:pPr>
        <w:spacing w:line="360" w:lineRule="auto"/>
        <w:jc w:val="both"/>
        <w:rPr>
          <w:rFonts w:cstheme="minorHAnsi"/>
        </w:rPr>
      </w:pPr>
      <w:r>
        <w:rPr>
          <w:rFonts w:cstheme="minorHAnsi"/>
        </w:rPr>
        <w:t>- Z</w:t>
      </w:r>
      <w:r w:rsidR="00737921" w:rsidRPr="00D81498">
        <w:rPr>
          <w:rFonts w:cstheme="minorHAnsi"/>
        </w:rPr>
        <w:t>agadnienia narodowościowe w tym nacjonalizm, patriotyzm, ksen</w:t>
      </w:r>
      <w:r>
        <w:rPr>
          <w:rFonts w:cstheme="minorHAnsi"/>
        </w:rPr>
        <w:t>ofobia, stosunki narodowościowe.</w:t>
      </w:r>
    </w:p>
    <w:p w:rsidR="00737921" w:rsidRPr="00D81498" w:rsidRDefault="002722C8" w:rsidP="00737921">
      <w:pPr>
        <w:spacing w:line="360" w:lineRule="auto"/>
        <w:jc w:val="both"/>
        <w:rPr>
          <w:rFonts w:cstheme="minorHAnsi"/>
        </w:rPr>
      </w:pPr>
      <w:r>
        <w:rPr>
          <w:rFonts w:cstheme="minorHAnsi"/>
        </w:rPr>
        <w:t xml:space="preserve"> - P</w:t>
      </w:r>
      <w:r w:rsidR="00737921" w:rsidRPr="00D81498">
        <w:rPr>
          <w:rFonts w:cstheme="minorHAnsi"/>
        </w:rPr>
        <w:t>roblematyka społeczno-kulturowych uwarunkowań migracji i ich przebiegu – motywy i kierunki migracji (zewnętrznych i wewnętrznych), problem przystosowania do nowych warunków, postawy wobec migrantów (a także uchodźców), stereotypy narodowe, zmiany ide</w:t>
      </w:r>
      <w:r>
        <w:rPr>
          <w:rFonts w:cstheme="minorHAnsi"/>
        </w:rPr>
        <w:t>ntyfikacji w warunkach migracji.</w:t>
      </w:r>
    </w:p>
    <w:p w:rsidR="00203F67" w:rsidRPr="00D81498" w:rsidRDefault="002722C8" w:rsidP="00737921">
      <w:pPr>
        <w:spacing w:line="360" w:lineRule="auto"/>
        <w:jc w:val="both"/>
        <w:rPr>
          <w:rFonts w:cstheme="minorHAnsi"/>
        </w:rPr>
      </w:pPr>
      <w:r>
        <w:rPr>
          <w:rFonts w:cstheme="minorHAnsi"/>
        </w:rPr>
        <w:t>- Z</w:t>
      </w:r>
      <w:r w:rsidR="00737921" w:rsidRPr="00D81498">
        <w:rPr>
          <w:rFonts w:cstheme="minorHAnsi"/>
        </w:rPr>
        <w:t>agadnienia zróżnicowania kulturowego i etnicznego jako podstawy stosunków międzyludzkich, konfliktów o podłożu etnicznym, symbolizacji przestrzeni, roli szeroko pojętej granicy w świadomości jednostek i zbiorowości.</w:t>
      </w:r>
    </w:p>
    <w:p w:rsidR="00203F67" w:rsidRPr="00D81498" w:rsidRDefault="00203F67" w:rsidP="00203F67">
      <w:pPr>
        <w:spacing w:after="0" w:line="240" w:lineRule="auto"/>
        <w:rPr>
          <w:rFonts w:eastAsia="Times New Roman" w:cstheme="minorHAnsi"/>
        </w:rPr>
      </w:pPr>
    </w:p>
    <w:p w:rsidR="00203F67" w:rsidRPr="005F2F12" w:rsidRDefault="00654A90" w:rsidP="00203F67">
      <w:pPr>
        <w:spacing w:after="0" w:line="240" w:lineRule="auto"/>
        <w:jc w:val="both"/>
        <w:rPr>
          <w:rFonts w:eastAsia="Times New Roman" w:cstheme="minorHAnsi"/>
          <w:color w:val="000000" w:themeColor="text1"/>
        </w:rPr>
      </w:pPr>
      <w:r>
        <w:rPr>
          <w:rFonts w:eastAsia="Times New Roman" w:cstheme="minorHAnsi"/>
          <w:b/>
          <w:bCs/>
          <w:color w:val="000000" w:themeColor="text1"/>
        </w:rPr>
        <w:t>8</w:t>
      </w:r>
      <w:r w:rsidR="00203F67" w:rsidRPr="005F2F12">
        <w:rPr>
          <w:rFonts w:eastAsia="Times New Roman" w:cstheme="minorHAnsi"/>
          <w:b/>
          <w:bCs/>
          <w:color w:val="000000" w:themeColor="text1"/>
        </w:rPr>
        <w:t xml:space="preserve">/ Prof. UAM dr hab. Piotr Matczak </w:t>
      </w:r>
    </w:p>
    <w:p w:rsidR="008B0CB1" w:rsidRPr="00D81498" w:rsidRDefault="009F3CD7" w:rsidP="008B0CB1">
      <w:pPr>
        <w:spacing w:after="0" w:line="240" w:lineRule="auto"/>
        <w:rPr>
          <w:rFonts w:cstheme="minorHAnsi"/>
        </w:rPr>
      </w:pPr>
      <w:r w:rsidRPr="00D81498">
        <w:rPr>
          <w:rFonts w:cstheme="minorHAnsi"/>
          <w:b/>
        </w:rPr>
        <w:t>Proponowana tematyka:</w:t>
      </w:r>
    </w:p>
    <w:p w:rsidR="00974A75" w:rsidRPr="00D81498" w:rsidRDefault="00974A75" w:rsidP="00974A75">
      <w:pPr>
        <w:pStyle w:val="Akapitzlist"/>
        <w:numPr>
          <w:ilvl w:val="0"/>
          <w:numId w:val="12"/>
        </w:numPr>
        <w:spacing w:after="0" w:line="240" w:lineRule="auto"/>
        <w:rPr>
          <w:rFonts w:cstheme="minorHAnsi"/>
          <w:lang w:eastAsia="pl-PL"/>
        </w:rPr>
      </w:pPr>
      <w:r w:rsidRPr="00D81498">
        <w:rPr>
          <w:rFonts w:cstheme="minorHAnsi"/>
          <w:lang w:eastAsia="pl-PL"/>
        </w:rPr>
        <w:t xml:space="preserve">Lokalne problemy społeczne i ich rozwiązywanie, polityki lokalne i zarządzanie lokalne: działanie rad osiedli i sołectw; lokalne inicjatywy inwestycyjne i inne; protesty lokalne; budżety obywatelskie. </w:t>
      </w:r>
    </w:p>
    <w:p w:rsidR="00974A75" w:rsidRPr="00D81498" w:rsidRDefault="00974A75" w:rsidP="00974A75">
      <w:pPr>
        <w:pStyle w:val="Akapitzlist"/>
        <w:numPr>
          <w:ilvl w:val="0"/>
          <w:numId w:val="12"/>
        </w:numPr>
        <w:spacing w:after="0" w:line="240" w:lineRule="auto"/>
        <w:rPr>
          <w:rFonts w:cstheme="minorHAnsi"/>
          <w:lang w:eastAsia="pl-PL"/>
        </w:rPr>
      </w:pPr>
      <w:r w:rsidRPr="00D81498">
        <w:rPr>
          <w:rFonts w:cstheme="minorHAnsi"/>
          <w:lang w:eastAsia="pl-PL"/>
        </w:rPr>
        <w:t xml:space="preserve">Znaczenie środowiska naturalnego w życiu społecznym: zmiana klimatu, zieleń miejska, społeczne znaczenie lasów, społeczne znaczenie wody.  </w:t>
      </w:r>
    </w:p>
    <w:p w:rsidR="00974A75" w:rsidRPr="00D81498" w:rsidRDefault="00974A75" w:rsidP="00974A75">
      <w:pPr>
        <w:pStyle w:val="Akapitzlist"/>
        <w:numPr>
          <w:ilvl w:val="0"/>
          <w:numId w:val="12"/>
        </w:numPr>
        <w:spacing w:after="0" w:line="240" w:lineRule="auto"/>
        <w:rPr>
          <w:rFonts w:cstheme="minorHAnsi"/>
          <w:lang w:eastAsia="pl-PL"/>
        </w:rPr>
      </w:pPr>
      <w:r w:rsidRPr="00D81498">
        <w:rPr>
          <w:rFonts w:cstheme="minorHAnsi"/>
          <w:lang w:eastAsia="pl-PL"/>
        </w:rPr>
        <w:t xml:space="preserve">Bezpieczeństwo w życiu społecznym: przestępczość, monitoring wizyjny, zagrożenia </w:t>
      </w:r>
      <w:proofErr w:type="spellStart"/>
      <w:r w:rsidRPr="00D81498">
        <w:rPr>
          <w:rFonts w:cstheme="minorHAnsi"/>
          <w:lang w:eastAsia="pl-PL"/>
        </w:rPr>
        <w:t>zewnątrzne</w:t>
      </w:r>
      <w:proofErr w:type="spellEnd"/>
      <w:r w:rsidRPr="00D81498">
        <w:rPr>
          <w:rFonts w:cstheme="minorHAnsi"/>
          <w:lang w:eastAsia="pl-PL"/>
        </w:rPr>
        <w:t>.</w:t>
      </w:r>
    </w:p>
    <w:p w:rsidR="00974A75" w:rsidRPr="00D81498" w:rsidRDefault="00974A75" w:rsidP="00974A75">
      <w:pPr>
        <w:pStyle w:val="Akapitzlist"/>
        <w:numPr>
          <w:ilvl w:val="0"/>
          <w:numId w:val="12"/>
        </w:numPr>
        <w:spacing w:after="0" w:line="240" w:lineRule="auto"/>
        <w:rPr>
          <w:rFonts w:cstheme="minorHAnsi"/>
          <w:lang w:eastAsia="pl-PL"/>
        </w:rPr>
      </w:pPr>
      <w:r w:rsidRPr="00D81498">
        <w:rPr>
          <w:rFonts w:cstheme="minorHAnsi"/>
          <w:lang w:eastAsia="pl-PL"/>
        </w:rPr>
        <w:t xml:space="preserve">Katastrofy, wypadki (w tym: utonięcia, wypadki drogowe), kryzysy i społeczne metody radzenia sobie z nimi (wolontariat kryzysowy; ochotnicze straże pożarne itp.). </w:t>
      </w:r>
    </w:p>
    <w:p w:rsidR="00E865A7" w:rsidRPr="00D81498" w:rsidRDefault="00E865A7" w:rsidP="00E865A7">
      <w:pPr>
        <w:spacing w:after="0" w:line="240" w:lineRule="auto"/>
        <w:rPr>
          <w:rFonts w:cstheme="minorHAnsi"/>
          <w:color w:val="FF0000"/>
          <w:lang w:eastAsia="pl-PL"/>
        </w:rPr>
      </w:pPr>
    </w:p>
    <w:p w:rsidR="00B54881" w:rsidRPr="00D81498" w:rsidRDefault="00654A90" w:rsidP="00B54881">
      <w:pPr>
        <w:suppressAutoHyphens/>
        <w:autoSpaceDN w:val="0"/>
        <w:spacing w:after="200" w:line="276" w:lineRule="auto"/>
        <w:rPr>
          <w:rFonts w:eastAsia="Times New Roman" w:cstheme="minorHAnsi"/>
          <w:b/>
        </w:rPr>
      </w:pPr>
      <w:r>
        <w:rPr>
          <w:rFonts w:eastAsia="Times New Roman" w:cstheme="minorHAnsi"/>
          <w:color w:val="000000" w:themeColor="text1"/>
        </w:rPr>
        <w:t>9</w:t>
      </w:r>
      <w:r w:rsidR="00E865A7" w:rsidRPr="005F2F12">
        <w:rPr>
          <w:rFonts w:eastAsia="Times New Roman" w:cstheme="minorHAnsi"/>
          <w:b/>
          <w:color w:val="000000" w:themeColor="text1"/>
        </w:rPr>
        <w:t>/ Prof. UAM dr hab. Dorota Mroczkowska</w:t>
      </w:r>
      <w:r w:rsidR="00E865A7" w:rsidRPr="00D81498">
        <w:rPr>
          <w:rFonts w:eastAsia="Times New Roman" w:cstheme="minorHAnsi"/>
          <w:b/>
        </w:rPr>
        <w:br/>
      </w:r>
      <w:r w:rsidR="00E865A7" w:rsidRPr="00D81498">
        <w:rPr>
          <w:rFonts w:cstheme="minorHAnsi"/>
          <w:b/>
        </w:rPr>
        <w:t>Proponowana tematyka:</w:t>
      </w:r>
      <w:r w:rsidR="00E865A7" w:rsidRPr="00D81498">
        <w:rPr>
          <w:rFonts w:eastAsia="Times New Roman" w:cstheme="minorHAnsi"/>
          <w:b/>
        </w:rPr>
        <w:t xml:space="preserve"> </w:t>
      </w:r>
      <w:r w:rsidR="00B54881" w:rsidRPr="00D81498">
        <w:rPr>
          <w:rFonts w:eastAsia="Times New Roman" w:cstheme="minorHAnsi"/>
          <w:b/>
        </w:rPr>
        <w:br/>
      </w:r>
      <w:r w:rsidR="00B54881" w:rsidRPr="00D81498">
        <w:rPr>
          <w:rFonts w:cstheme="minorHAnsi"/>
          <w:b/>
        </w:rPr>
        <w:t xml:space="preserve">Problematyka czasu wolnego, stylów życia i jakości życia. </w:t>
      </w:r>
    </w:p>
    <w:p w:rsidR="00B54881" w:rsidRPr="00D81498" w:rsidRDefault="00B54881" w:rsidP="00B54881">
      <w:pPr>
        <w:spacing w:after="0" w:line="240" w:lineRule="auto"/>
        <w:jc w:val="both"/>
        <w:rPr>
          <w:rFonts w:cstheme="minorHAnsi"/>
        </w:rPr>
      </w:pPr>
      <w:r w:rsidRPr="00D81498">
        <w:rPr>
          <w:rFonts w:cstheme="minorHAnsi"/>
          <w:bCs/>
        </w:rPr>
        <w:t>Prz</w:t>
      </w:r>
      <w:r w:rsidRPr="00D81498">
        <w:rPr>
          <w:rFonts w:cstheme="minorHAnsi"/>
        </w:rPr>
        <w:t xml:space="preserve">eobrażenia, trendy, nowe formy i sposoby spędzania czasu wolnego (hobby, rekreacja, zabawa). </w:t>
      </w:r>
    </w:p>
    <w:p w:rsidR="00B54881" w:rsidRPr="00D81498" w:rsidRDefault="00B54881" w:rsidP="00B54881">
      <w:pPr>
        <w:spacing w:after="0" w:line="240" w:lineRule="auto"/>
        <w:jc w:val="both"/>
        <w:rPr>
          <w:rFonts w:cstheme="minorHAnsi"/>
        </w:rPr>
      </w:pPr>
      <w:r w:rsidRPr="00D81498">
        <w:rPr>
          <w:rFonts w:cstheme="minorHAnsi"/>
        </w:rPr>
        <w:t xml:space="preserve">Czas wolny w różnych grupach społecznych, zróżnicowania w sposobach spędzania czasu wolnego (w tym perspektywa klasowa). </w:t>
      </w:r>
    </w:p>
    <w:p w:rsidR="00B54881" w:rsidRPr="00D81498" w:rsidRDefault="00B54881" w:rsidP="00B54881">
      <w:pPr>
        <w:spacing w:after="0" w:line="240" w:lineRule="auto"/>
        <w:jc w:val="both"/>
        <w:rPr>
          <w:rFonts w:cstheme="minorHAnsi"/>
        </w:rPr>
      </w:pPr>
      <w:r w:rsidRPr="00D81498">
        <w:rPr>
          <w:rFonts w:cstheme="minorHAnsi"/>
        </w:rPr>
        <w:t xml:space="preserve">Relacje między czasem wolnym a pracą. </w:t>
      </w:r>
    </w:p>
    <w:p w:rsidR="00B54881" w:rsidRPr="00D81498" w:rsidRDefault="00B54881" w:rsidP="00B54881">
      <w:pPr>
        <w:spacing w:after="0" w:line="240" w:lineRule="auto"/>
        <w:jc w:val="both"/>
        <w:rPr>
          <w:rFonts w:cstheme="minorHAnsi"/>
        </w:rPr>
      </w:pPr>
      <w:proofErr w:type="spellStart"/>
      <w:r w:rsidRPr="00D81498">
        <w:rPr>
          <w:rFonts w:cstheme="minorHAnsi"/>
        </w:rPr>
        <w:t>Work</w:t>
      </w:r>
      <w:proofErr w:type="spellEnd"/>
      <w:r w:rsidRPr="00D81498">
        <w:rPr>
          <w:rFonts w:cstheme="minorHAnsi"/>
        </w:rPr>
        <w:t xml:space="preserve">-life balans w życiu codziennym. </w:t>
      </w:r>
    </w:p>
    <w:p w:rsidR="00B54881" w:rsidRPr="00D81498" w:rsidRDefault="00B54881" w:rsidP="00B54881">
      <w:pPr>
        <w:spacing w:after="0" w:line="240" w:lineRule="auto"/>
        <w:jc w:val="both"/>
        <w:rPr>
          <w:rFonts w:cstheme="minorHAnsi"/>
        </w:rPr>
      </w:pPr>
      <w:r w:rsidRPr="00D81498">
        <w:rPr>
          <w:rFonts w:cstheme="minorHAnsi"/>
        </w:rPr>
        <w:t xml:space="preserve">Akceleracja życia, zmęczenie, stres. </w:t>
      </w:r>
    </w:p>
    <w:p w:rsidR="00B54881" w:rsidRPr="00D81498" w:rsidRDefault="00B54881" w:rsidP="00B54881">
      <w:pPr>
        <w:spacing w:after="0" w:line="240" w:lineRule="auto"/>
        <w:jc w:val="both"/>
        <w:rPr>
          <w:rFonts w:cstheme="minorHAnsi"/>
        </w:rPr>
      </w:pPr>
      <w:r w:rsidRPr="00D81498">
        <w:rPr>
          <w:rFonts w:cstheme="minorHAnsi"/>
        </w:rPr>
        <w:t xml:space="preserve">Style życia, przeobrażenia, zróżnicowania. </w:t>
      </w:r>
    </w:p>
    <w:p w:rsidR="00B54881" w:rsidRPr="00D81498" w:rsidRDefault="00B54881" w:rsidP="00B54881">
      <w:pPr>
        <w:spacing w:after="0" w:line="240" w:lineRule="auto"/>
        <w:jc w:val="both"/>
        <w:rPr>
          <w:rFonts w:cstheme="minorHAnsi"/>
        </w:rPr>
      </w:pPr>
      <w:r w:rsidRPr="00D81498">
        <w:rPr>
          <w:rFonts w:cstheme="minorHAnsi"/>
        </w:rPr>
        <w:t xml:space="preserve">Prozdrowotne i anty-zdrowotne style życia.  </w:t>
      </w:r>
    </w:p>
    <w:p w:rsidR="00B54881" w:rsidRPr="00D81498" w:rsidRDefault="00B54881" w:rsidP="00B54881">
      <w:pPr>
        <w:pStyle w:val="Nagwek3"/>
        <w:spacing w:before="0" w:beforeAutospacing="0" w:after="0" w:afterAutospacing="0"/>
        <w:jc w:val="both"/>
        <w:rPr>
          <w:rFonts w:asciiTheme="minorHAnsi" w:hAnsiTheme="minorHAnsi" w:cstheme="minorHAnsi"/>
          <w:b w:val="0"/>
          <w:bCs w:val="0"/>
          <w:sz w:val="22"/>
          <w:szCs w:val="22"/>
        </w:rPr>
      </w:pPr>
      <w:r w:rsidRPr="00D81498">
        <w:rPr>
          <w:rFonts w:asciiTheme="minorHAnsi" w:hAnsiTheme="minorHAnsi" w:cstheme="minorHAnsi"/>
          <w:b w:val="0"/>
          <w:bCs w:val="0"/>
          <w:sz w:val="22"/>
          <w:szCs w:val="22"/>
        </w:rPr>
        <w:t>Style życia młodzieży.</w:t>
      </w:r>
    </w:p>
    <w:p w:rsidR="00B54881" w:rsidRPr="00D81498" w:rsidRDefault="00B54881" w:rsidP="00B54881">
      <w:pPr>
        <w:pStyle w:val="Nagwek3"/>
        <w:spacing w:before="0" w:beforeAutospacing="0" w:after="0" w:afterAutospacing="0"/>
        <w:jc w:val="both"/>
        <w:rPr>
          <w:rFonts w:asciiTheme="minorHAnsi" w:hAnsiTheme="minorHAnsi" w:cstheme="minorHAnsi"/>
          <w:sz w:val="22"/>
          <w:szCs w:val="22"/>
        </w:rPr>
      </w:pPr>
    </w:p>
    <w:p w:rsidR="00B54881" w:rsidRPr="00D81498" w:rsidRDefault="00B54881" w:rsidP="00B54881">
      <w:pPr>
        <w:pStyle w:val="Nagwek3"/>
        <w:spacing w:before="0" w:beforeAutospacing="0" w:after="0" w:afterAutospacing="0"/>
        <w:jc w:val="both"/>
        <w:rPr>
          <w:rFonts w:asciiTheme="minorHAnsi" w:hAnsiTheme="minorHAnsi" w:cstheme="minorHAnsi"/>
          <w:sz w:val="22"/>
          <w:szCs w:val="22"/>
        </w:rPr>
      </w:pPr>
      <w:r w:rsidRPr="00D81498">
        <w:rPr>
          <w:rFonts w:asciiTheme="minorHAnsi" w:hAnsiTheme="minorHAnsi" w:cstheme="minorHAnsi"/>
          <w:sz w:val="22"/>
          <w:szCs w:val="22"/>
        </w:rPr>
        <w:t xml:space="preserve">Psychospołeczne aspekty kondycji zdrowotnej i psychicznej Polaków. </w:t>
      </w:r>
    </w:p>
    <w:p w:rsidR="00B54881" w:rsidRPr="00D81498" w:rsidRDefault="00B54881" w:rsidP="00B54881">
      <w:pPr>
        <w:pStyle w:val="Nagwek3"/>
        <w:spacing w:before="0" w:beforeAutospacing="0" w:after="0" w:afterAutospacing="0"/>
        <w:jc w:val="both"/>
        <w:rPr>
          <w:rFonts w:asciiTheme="minorHAnsi" w:hAnsiTheme="minorHAnsi" w:cstheme="minorHAnsi"/>
          <w:b w:val="0"/>
          <w:sz w:val="22"/>
          <w:szCs w:val="22"/>
        </w:rPr>
      </w:pPr>
    </w:p>
    <w:p w:rsidR="00B54881" w:rsidRPr="00D81498" w:rsidRDefault="00B54881" w:rsidP="00B54881">
      <w:pPr>
        <w:pStyle w:val="Nagwek3"/>
        <w:spacing w:before="0" w:beforeAutospacing="0" w:after="0" w:afterAutospacing="0"/>
        <w:jc w:val="both"/>
        <w:rPr>
          <w:rFonts w:asciiTheme="minorHAnsi" w:hAnsiTheme="minorHAnsi" w:cstheme="minorHAnsi"/>
          <w:b w:val="0"/>
          <w:sz w:val="22"/>
          <w:szCs w:val="22"/>
        </w:rPr>
      </w:pPr>
      <w:r w:rsidRPr="00D81498">
        <w:rPr>
          <w:rFonts w:asciiTheme="minorHAnsi" w:hAnsiTheme="minorHAnsi" w:cstheme="minorHAnsi"/>
          <w:b w:val="0"/>
          <w:sz w:val="22"/>
          <w:szCs w:val="22"/>
        </w:rPr>
        <w:t>Jakość życia Polaków.</w:t>
      </w:r>
    </w:p>
    <w:p w:rsidR="00B54881" w:rsidRPr="00D81498" w:rsidRDefault="00B54881" w:rsidP="00B54881">
      <w:pPr>
        <w:pStyle w:val="Nagwek3"/>
        <w:spacing w:before="0" w:beforeAutospacing="0" w:after="0" w:afterAutospacing="0"/>
        <w:jc w:val="both"/>
        <w:rPr>
          <w:rFonts w:asciiTheme="minorHAnsi" w:hAnsiTheme="minorHAnsi" w:cstheme="minorHAnsi"/>
          <w:b w:val="0"/>
          <w:sz w:val="22"/>
          <w:szCs w:val="22"/>
        </w:rPr>
      </w:pPr>
      <w:r w:rsidRPr="00D81498">
        <w:rPr>
          <w:rFonts w:asciiTheme="minorHAnsi" w:hAnsiTheme="minorHAnsi" w:cstheme="minorHAnsi"/>
          <w:b w:val="0"/>
          <w:sz w:val="22"/>
          <w:szCs w:val="22"/>
        </w:rPr>
        <w:t xml:space="preserve">Stosunek Polaków do własnego zdrowia. </w:t>
      </w:r>
    </w:p>
    <w:p w:rsidR="00B54881" w:rsidRPr="00D81498" w:rsidRDefault="00A436E6" w:rsidP="00B54881">
      <w:pPr>
        <w:pStyle w:val="Nagwek3"/>
        <w:spacing w:before="0" w:beforeAutospacing="0" w:after="0" w:afterAutospacing="0"/>
        <w:jc w:val="both"/>
        <w:rPr>
          <w:rFonts w:asciiTheme="minorHAnsi" w:hAnsiTheme="minorHAnsi" w:cstheme="minorHAnsi"/>
          <w:b w:val="0"/>
          <w:color w:val="000000" w:themeColor="text1"/>
          <w:sz w:val="22"/>
          <w:szCs w:val="22"/>
        </w:rPr>
      </w:pPr>
      <w:hyperlink r:id="rId5" w:history="1">
        <w:r w:rsidR="00B54881" w:rsidRPr="00D81498">
          <w:rPr>
            <w:rStyle w:val="Hipercze"/>
            <w:rFonts w:asciiTheme="minorHAnsi" w:hAnsiTheme="minorHAnsi" w:cstheme="minorHAnsi"/>
            <w:b w:val="0"/>
            <w:color w:val="000000" w:themeColor="text1"/>
            <w:sz w:val="22"/>
            <w:szCs w:val="22"/>
            <w:u w:val="none"/>
          </w:rPr>
          <w:t xml:space="preserve">Zachowania pro i anty zdrowotne (w szczególności u młodzieży). </w:t>
        </w:r>
      </w:hyperlink>
    </w:p>
    <w:p w:rsidR="00B54881" w:rsidRPr="00D81498" w:rsidRDefault="00B54881" w:rsidP="00B54881">
      <w:pPr>
        <w:pStyle w:val="Nagwek3"/>
        <w:spacing w:before="0" w:beforeAutospacing="0" w:after="0" w:afterAutospacing="0"/>
        <w:jc w:val="both"/>
        <w:rPr>
          <w:rFonts w:asciiTheme="minorHAnsi" w:hAnsiTheme="minorHAnsi" w:cstheme="minorHAnsi"/>
          <w:b w:val="0"/>
          <w:sz w:val="22"/>
          <w:szCs w:val="22"/>
        </w:rPr>
      </w:pPr>
      <w:r w:rsidRPr="00D81498">
        <w:rPr>
          <w:rFonts w:asciiTheme="minorHAnsi" w:hAnsiTheme="minorHAnsi" w:cstheme="minorHAnsi"/>
          <w:b w:val="0"/>
          <w:sz w:val="22"/>
          <w:szCs w:val="22"/>
        </w:rPr>
        <w:t xml:space="preserve">Problemy </w:t>
      </w:r>
      <w:proofErr w:type="spellStart"/>
      <w:r w:rsidRPr="00D81498">
        <w:rPr>
          <w:rFonts w:asciiTheme="minorHAnsi" w:hAnsiTheme="minorHAnsi" w:cstheme="minorHAnsi"/>
          <w:b w:val="0"/>
          <w:sz w:val="22"/>
          <w:szCs w:val="22"/>
        </w:rPr>
        <w:t>psycho</w:t>
      </w:r>
      <w:proofErr w:type="spellEnd"/>
      <w:r w:rsidRPr="00D81498">
        <w:rPr>
          <w:rFonts w:asciiTheme="minorHAnsi" w:hAnsiTheme="minorHAnsi" w:cstheme="minorHAnsi"/>
          <w:b w:val="0"/>
          <w:sz w:val="22"/>
          <w:szCs w:val="22"/>
        </w:rPr>
        <w:t xml:space="preserve">-społeczne polskiej młodzieży. </w:t>
      </w:r>
    </w:p>
    <w:p w:rsidR="00B54881" w:rsidRPr="00D81498" w:rsidRDefault="00B54881" w:rsidP="00B54881">
      <w:pPr>
        <w:pStyle w:val="Nagwek3"/>
        <w:spacing w:before="0" w:beforeAutospacing="0" w:after="0" w:afterAutospacing="0"/>
        <w:jc w:val="both"/>
        <w:rPr>
          <w:rFonts w:asciiTheme="minorHAnsi" w:hAnsiTheme="minorHAnsi" w:cstheme="minorHAnsi"/>
          <w:b w:val="0"/>
          <w:sz w:val="22"/>
          <w:szCs w:val="22"/>
        </w:rPr>
      </w:pPr>
      <w:r w:rsidRPr="00D81498">
        <w:rPr>
          <w:rFonts w:asciiTheme="minorHAnsi" w:hAnsiTheme="minorHAnsi" w:cstheme="minorHAnsi"/>
          <w:b w:val="0"/>
          <w:sz w:val="22"/>
          <w:szCs w:val="22"/>
        </w:rPr>
        <w:t xml:space="preserve">Choroby cywilizacyjne (w tym otyłość).  </w:t>
      </w:r>
    </w:p>
    <w:p w:rsidR="00B54881" w:rsidRPr="00D81498" w:rsidRDefault="00B54881" w:rsidP="00B54881">
      <w:pPr>
        <w:pStyle w:val="Nagwek3"/>
        <w:spacing w:before="0" w:beforeAutospacing="0" w:after="0" w:afterAutospacing="0"/>
        <w:jc w:val="both"/>
        <w:rPr>
          <w:rFonts w:asciiTheme="minorHAnsi" w:hAnsiTheme="minorHAnsi" w:cstheme="minorHAnsi"/>
          <w:b w:val="0"/>
          <w:sz w:val="22"/>
          <w:szCs w:val="22"/>
        </w:rPr>
      </w:pPr>
      <w:r w:rsidRPr="00D81498">
        <w:rPr>
          <w:rFonts w:asciiTheme="minorHAnsi" w:hAnsiTheme="minorHAnsi" w:cstheme="minorHAnsi"/>
          <w:b w:val="0"/>
          <w:sz w:val="22"/>
          <w:szCs w:val="22"/>
        </w:rPr>
        <w:t xml:space="preserve">Psychospołeczne uwarunkowania zaburzeń jedzenia i problemów jedzeniowych.  </w:t>
      </w:r>
    </w:p>
    <w:p w:rsidR="00B54881" w:rsidRPr="00D81498" w:rsidRDefault="00B54881" w:rsidP="00B54881">
      <w:pPr>
        <w:jc w:val="both"/>
        <w:rPr>
          <w:rFonts w:cstheme="minorHAnsi"/>
        </w:rPr>
      </w:pPr>
    </w:p>
    <w:p w:rsidR="00B54881" w:rsidRPr="00D81498" w:rsidRDefault="00B54881" w:rsidP="00B54881">
      <w:pPr>
        <w:jc w:val="both"/>
        <w:rPr>
          <w:rFonts w:cstheme="minorHAnsi"/>
          <w:b/>
        </w:rPr>
      </w:pPr>
      <w:r w:rsidRPr="00D81498">
        <w:rPr>
          <w:rFonts w:cstheme="minorHAnsi"/>
          <w:b/>
        </w:rPr>
        <w:t xml:space="preserve">Socjologia jedzenia. </w:t>
      </w:r>
    </w:p>
    <w:p w:rsidR="00B54881" w:rsidRPr="00D81498" w:rsidRDefault="00B54881" w:rsidP="00B54881">
      <w:pPr>
        <w:spacing w:after="0" w:line="240" w:lineRule="auto"/>
        <w:jc w:val="both"/>
        <w:rPr>
          <w:rFonts w:cstheme="minorHAnsi"/>
        </w:rPr>
      </w:pPr>
      <w:r w:rsidRPr="00D81498">
        <w:rPr>
          <w:rFonts w:cstheme="minorHAnsi"/>
        </w:rPr>
        <w:t xml:space="preserve">Co, jak i po co jemy - funkcje i znaczenie jedzenia. </w:t>
      </w:r>
    </w:p>
    <w:p w:rsidR="00B54881" w:rsidRPr="00D81498" w:rsidRDefault="00B54881" w:rsidP="00B54881">
      <w:pPr>
        <w:spacing w:after="0" w:line="240" w:lineRule="auto"/>
        <w:jc w:val="both"/>
        <w:rPr>
          <w:rFonts w:cstheme="minorHAnsi"/>
        </w:rPr>
      </w:pPr>
      <w:r w:rsidRPr="00D81498">
        <w:rPr>
          <w:rFonts w:cstheme="minorHAnsi"/>
        </w:rPr>
        <w:t xml:space="preserve">Mody i trendy jedzeniowe.  </w:t>
      </w:r>
    </w:p>
    <w:p w:rsidR="00B54881" w:rsidRPr="00D81498" w:rsidRDefault="00B54881" w:rsidP="00B54881">
      <w:pPr>
        <w:spacing w:after="0" w:line="240" w:lineRule="auto"/>
        <w:jc w:val="both"/>
        <w:rPr>
          <w:rFonts w:cstheme="minorHAnsi"/>
        </w:rPr>
      </w:pPr>
      <w:r w:rsidRPr="00D81498">
        <w:rPr>
          <w:rFonts w:cstheme="minorHAnsi"/>
        </w:rPr>
        <w:t xml:space="preserve">Zachowania przy stole. Jedzenie i/a więzi, relacje, życie towarzyskie. </w:t>
      </w:r>
    </w:p>
    <w:p w:rsidR="00B54881" w:rsidRPr="00D81498" w:rsidRDefault="00B54881" w:rsidP="00B54881">
      <w:pPr>
        <w:spacing w:after="0" w:line="240" w:lineRule="auto"/>
        <w:jc w:val="both"/>
        <w:rPr>
          <w:rFonts w:cstheme="minorHAnsi"/>
        </w:rPr>
      </w:pPr>
      <w:r w:rsidRPr="00D81498">
        <w:rPr>
          <w:rFonts w:cstheme="minorHAnsi"/>
        </w:rPr>
        <w:t xml:space="preserve">Jedzenie w domu i poza domem. </w:t>
      </w:r>
    </w:p>
    <w:p w:rsidR="00B54881" w:rsidRPr="00D81498" w:rsidRDefault="00B54881" w:rsidP="00B54881">
      <w:pPr>
        <w:rPr>
          <w:rFonts w:cstheme="minorHAnsi"/>
        </w:rPr>
      </w:pPr>
    </w:p>
    <w:p w:rsidR="00B54881" w:rsidRPr="00D81498" w:rsidRDefault="00B54881" w:rsidP="00B54881">
      <w:pPr>
        <w:rPr>
          <w:rFonts w:cstheme="minorHAnsi"/>
          <w:b/>
        </w:rPr>
      </w:pPr>
      <w:r w:rsidRPr="00D81498">
        <w:rPr>
          <w:rFonts w:cstheme="minorHAnsi"/>
          <w:b/>
        </w:rPr>
        <w:t xml:space="preserve">Relacje i emocje we współczesnych organizacjach. </w:t>
      </w:r>
    </w:p>
    <w:p w:rsidR="00B54881" w:rsidRPr="00D81498" w:rsidRDefault="00B54881" w:rsidP="00B54881">
      <w:pPr>
        <w:spacing w:after="0" w:line="240" w:lineRule="auto"/>
        <w:rPr>
          <w:rFonts w:cstheme="minorHAnsi"/>
        </w:rPr>
      </w:pPr>
      <w:r w:rsidRPr="00D81498">
        <w:rPr>
          <w:rFonts w:cstheme="minorHAnsi"/>
        </w:rPr>
        <w:t xml:space="preserve">Zarządzanie emocjami w pracy. Łańcuchy przepływu emocji. </w:t>
      </w:r>
    </w:p>
    <w:p w:rsidR="00B54881" w:rsidRPr="00D81498" w:rsidRDefault="00B54881" w:rsidP="00B54881">
      <w:pPr>
        <w:spacing w:after="0" w:line="240" w:lineRule="auto"/>
        <w:rPr>
          <w:rFonts w:cstheme="minorHAnsi"/>
        </w:rPr>
      </w:pPr>
      <w:r w:rsidRPr="00D81498">
        <w:rPr>
          <w:rFonts w:cstheme="minorHAnsi"/>
        </w:rPr>
        <w:t xml:space="preserve">Komunikacja i konflikty  w organizacji.  </w:t>
      </w:r>
    </w:p>
    <w:p w:rsidR="00B54881" w:rsidRPr="00D81498" w:rsidRDefault="00B54881" w:rsidP="00B54881">
      <w:pPr>
        <w:spacing w:after="0" w:line="240" w:lineRule="auto"/>
        <w:rPr>
          <w:rFonts w:cstheme="minorHAnsi"/>
        </w:rPr>
      </w:pPr>
      <w:r w:rsidRPr="00D81498">
        <w:rPr>
          <w:rFonts w:cstheme="minorHAnsi"/>
        </w:rPr>
        <w:t xml:space="preserve">Polityki WLB w organizacji. </w:t>
      </w:r>
    </w:p>
    <w:p w:rsidR="00B54881" w:rsidRPr="00D81498" w:rsidRDefault="00B54881" w:rsidP="00B54881">
      <w:pPr>
        <w:spacing w:after="0" w:line="240" w:lineRule="auto"/>
        <w:rPr>
          <w:rFonts w:cstheme="minorHAnsi"/>
        </w:rPr>
      </w:pPr>
    </w:p>
    <w:p w:rsidR="00B54881" w:rsidRPr="00D81498" w:rsidRDefault="00B54881" w:rsidP="00B54881">
      <w:pPr>
        <w:spacing w:after="0" w:line="240" w:lineRule="auto"/>
        <w:rPr>
          <w:rFonts w:cstheme="minorHAnsi"/>
          <w:b/>
        </w:rPr>
      </w:pPr>
      <w:r w:rsidRPr="00D81498">
        <w:rPr>
          <w:rFonts w:cstheme="minorHAnsi"/>
          <w:b/>
        </w:rPr>
        <w:t xml:space="preserve">Zagadnienia i tematy z obszaru psychologii społecznej. </w:t>
      </w:r>
    </w:p>
    <w:p w:rsidR="00B54881" w:rsidRPr="00D81498" w:rsidRDefault="00B54881" w:rsidP="00B54881">
      <w:pPr>
        <w:spacing w:after="0" w:line="240" w:lineRule="auto"/>
        <w:rPr>
          <w:rFonts w:cstheme="minorHAnsi"/>
        </w:rPr>
      </w:pPr>
    </w:p>
    <w:p w:rsidR="00B54881" w:rsidRPr="00D81498" w:rsidRDefault="00B54881" w:rsidP="00B54881">
      <w:pPr>
        <w:spacing w:after="0" w:line="240" w:lineRule="auto"/>
        <w:rPr>
          <w:rFonts w:cstheme="minorHAnsi"/>
        </w:rPr>
      </w:pPr>
      <w:r w:rsidRPr="00D81498">
        <w:rPr>
          <w:rFonts w:cstheme="minorHAnsi"/>
        </w:rPr>
        <w:t>Problematyka stereotypów, uprzedzeń, dyskryminacji.</w:t>
      </w:r>
    </w:p>
    <w:p w:rsidR="00B54881" w:rsidRPr="00D81498" w:rsidRDefault="00B54881" w:rsidP="00B54881">
      <w:pPr>
        <w:spacing w:after="0" w:line="240" w:lineRule="auto"/>
        <w:rPr>
          <w:rFonts w:cstheme="minorHAnsi"/>
        </w:rPr>
      </w:pPr>
      <w:r w:rsidRPr="00D81498">
        <w:rPr>
          <w:rFonts w:cstheme="minorHAnsi"/>
        </w:rPr>
        <w:t>Wpływ społeczny (konformizm, posłuszeństwo wobec autorytetu).</w:t>
      </w:r>
    </w:p>
    <w:p w:rsidR="00B54881" w:rsidRPr="00D81498" w:rsidRDefault="00B54881" w:rsidP="00B54881">
      <w:pPr>
        <w:spacing w:after="0" w:line="240" w:lineRule="auto"/>
        <w:rPr>
          <w:rFonts w:cstheme="minorHAnsi"/>
        </w:rPr>
      </w:pPr>
      <w:r w:rsidRPr="00D81498">
        <w:rPr>
          <w:rFonts w:cstheme="minorHAnsi"/>
        </w:rPr>
        <w:t xml:space="preserve">Manipulacje i </w:t>
      </w:r>
      <w:proofErr w:type="spellStart"/>
      <w:r w:rsidRPr="00D81498">
        <w:rPr>
          <w:rFonts w:cstheme="minorHAnsi"/>
        </w:rPr>
        <w:t>psychomanipulacje</w:t>
      </w:r>
      <w:proofErr w:type="spellEnd"/>
      <w:r w:rsidRPr="00D81498">
        <w:rPr>
          <w:rFonts w:cstheme="minorHAnsi"/>
        </w:rPr>
        <w:t xml:space="preserve">.  </w:t>
      </w:r>
    </w:p>
    <w:p w:rsidR="00E865A7" w:rsidRPr="00D81498" w:rsidRDefault="00E865A7" w:rsidP="00E865A7">
      <w:pPr>
        <w:spacing w:after="0" w:line="240" w:lineRule="auto"/>
        <w:rPr>
          <w:rFonts w:cstheme="minorHAnsi"/>
          <w:lang w:eastAsia="pl-PL"/>
        </w:rPr>
      </w:pPr>
    </w:p>
    <w:p w:rsidR="00783DD1" w:rsidRPr="00D81498" w:rsidRDefault="00654A90" w:rsidP="00203F67">
      <w:pPr>
        <w:spacing w:before="100" w:beforeAutospacing="1" w:after="100" w:afterAutospacing="1" w:line="240" w:lineRule="auto"/>
        <w:rPr>
          <w:rFonts w:cstheme="minorHAnsi"/>
          <w:b/>
        </w:rPr>
      </w:pPr>
      <w:r>
        <w:rPr>
          <w:rFonts w:eastAsia="Times New Roman" w:cstheme="minorHAnsi"/>
          <w:b/>
          <w:bCs/>
          <w:color w:val="000000" w:themeColor="text1"/>
          <w:lang w:val="de-DE" w:eastAsia="pl-PL"/>
        </w:rPr>
        <w:t>10</w:t>
      </w:r>
      <w:r w:rsidR="00203F67" w:rsidRPr="005F2F12">
        <w:rPr>
          <w:rFonts w:eastAsia="Times New Roman" w:cstheme="minorHAnsi"/>
          <w:b/>
          <w:bCs/>
          <w:color w:val="000000" w:themeColor="text1"/>
          <w:lang w:val="de-DE" w:eastAsia="pl-PL"/>
        </w:rPr>
        <w:t xml:space="preserve">/ Prof. UAM </w:t>
      </w:r>
      <w:r w:rsidR="00203F67" w:rsidRPr="005F2F12">
        <w:rPr>
          <w:rFonts w:eastAsia="Times New Roman" w:cstheme="minorHAnsi"/>
          <w:b/>
          <w:bCs/>
          <w:color w:val="000000" w:themeColor="text1"/>
          <w:lang w:eastAsia="pl-PL"/>
        </w:rPr>
        <w:t xml:space="preserve">dr hab. Marek Nowak </w:t>
      </w:r>
      <w:r w:rsidR="00203F67" w:rsidRPr="00D81498">
        <w:rPr>
          <w:rFonts w:eastAsia="Times New Roman" w:cstheme="minorHAnsi"/>
          <w:lang w:eastAsia="pl-PL"/>
        </w:rPr>
        <w:br/>
      </w:r>
      <w:r w:rsidR="009F3CD7" w:rsidRPr="00D81498">
        <w:rPr>
          <w:rFonts w:cstheme="minorHAnsi"/>
          <w:b/>
        </w:rPr>
        <w:t>Proponowana tematyka:</w:t>
      </w:r>
      <w:r w:rsidR="00783DD1" w:rsidRPr="00D81498">
        <w:rPr>
          <w:rFonts w:cstheme="minorHAnsi"/>
          <w:b/>
        </w:rPr>
        <w:br/>
      </w:r>
      <w:r w:rsidR="00783DD1" w:rsidRPr="00D81498">
        <w:rPr>
          <w:rFonts w:eastAsia="Times New Roman" w:cstheme="minorHAnsi"/>
          <w:color w:val="000000"/>
        </w:rPr>
        <w:t>1. socjologia mia</w:t>
      </w:r>
      <w:r w:rsidR="002722C8">
        <w:rPr>
          <w:rFonts w:eastAsia="Times New Roman" w:cstheme="minorHAnsi"/>
          <w:color w:val="000000"/>
        </w:rPr>
        <w:t>sta (sąsiedztwo wielkomiejskie).</w:t>
      </w:r>
      <w:r w:rsidR="00783DD1" w:rsidRPr="00D81498">
        <w:rPr>
          <w:rFonts w:eastAsia="Times New Roman" w:cstheme="minorHAnsi"/>
          <w:color w:val="000000"/>
        </w:rPr>
        <w:t> </w:t>
      </w:r>
      <w:r w:rsidR="00783DD1" w:rsidRPr="00D81498">
        <w:rPr>
          <w:rFonts w:eastAsia="Times New Roman" w:cstheme="minorHAnsi"/>
          <w:color w:val="000000"/>
        </w:rPr>
        <w:br/>
        <w:t>2. Studia miejskie (miejskie rynki, przestrzenie publiczne, chodzenie pieszo)</w:t>
      </w:r>
      <w:r w:rsidR="002722C8">
        <w:rPr>
          <w:rFonts w:eastAsia="Times New Roman" w:cstheme="minorHAnsi"/>
          <w:color w:val="000000"/>
        </w:rPr>
        <w:t>.</w:t>
      </w:r>
      <w:r w:rsidR="00783DD1" w:rsidRPr="00D81498">
        <w:rPr>
          <w:rFonts w:eastAsia="Times New Roman" w:cstheme="minorHAnsi"/>
          <w:color w:val="000000"/>
        </w:rPr>
        <w:t> </w:t>
      </w:r>
      <w:r w:rsidR="00783DD1" w:rsidRPr="00D81498">
        <w:rPr>
          <w:rFonts w:eastAsia="Times New Roman" w:cstheme="minorHAnsi"/>
          <w:color w:val="000000"/>
        </w:rPr>
        <w:br/>
        <w:t xml:space="preserve">3. Socjologia migracji (migracja w Poznaniu, uchodźcy wojenny z Ukrainy, </w:t>
      </w:r>
      <w:proofErr w:type="spellStart"/>
      <w:r w:rsidR="00783DD1" w:rsidRPr="00D81498">
        <w:rPr>
          <w:rFonts w:eastAsia="Times New Roman" w:cstheme="minorHAnsi"/>
          <w:color w:val="000000"/>
        </w:rPr>
        <w:t>ekspaci</w:t>
      </w:r>
      <w:proofErr w:type="spellEnd"/>
      <w:r w:rsidR="00783DD1" w:rsidRPr="00D81498">
        <w:rPr>
          <w:rFonts w:eastAsia="Times New Roman" w:cstheme="minorHAnsi"/>
          <w:color w:val="000000"/>
        </w:rPr>
        <w:t>).</w:t>
      </w:r>
    </w:p>
    <w:p w:rsidR="00203F67" w:rsidRPr="00D81498" w:rsidRDefault="00654A90" w:rsidP="00203F67">
      <w:pPr>
        <w:rPr>
          <w:rFonts w:eastAsia="Times New Roman" w:cstheme="minorHAnsi"/>
        </w:rPr>
      </w:pPr>
      <w:r>
        <w:rPr>
          <w:rFonts w:eastAsia="Times New Roman" w:cstheme="minorHAnsi"/>
          <w:b/>
          <w:bCs/>
          <w:color w:val="000000" w:themeColor="text1"/>
          <w:lang w:val="de-DE"/>
        </w:rPr>
        <w:t>11</w:t>
      </w:r>
      <w:r w:rsidR="00203F67" w:rsidRPr="005F2F12">
        <w:rPr>
          <w:rFonts w:eastAsia="Times New Roman" w:cstheme="minorHAnsi"/>
          <w:b/>
          <w:bCs/>
          <w:color w:val="000000" w:themeColor="text1"/>
          <w:lang w:val="de-DE"/>
        </w:rPr>
        <w:t xml:space="preserve">/ Prof. UAM </w:t>
      </w:r>
      <w:r w:rsidR="00203F67" w:rsidRPr="005F2F12">
        <w:rPr>
          <w:rFonts w:eastAsia="Times New Roman" w:cstheme="minorHAnsi"/>
          <w:b/>
          <w:bCs/>
          <w:color w:val="000000" w:themeColor="text1"/>
        </w:rPr>
        <w:t>dr hab. Przemysław Wechta</w:t>
      </w:r>
      <w:r w:rsidR="008B3AF3" w:rsidRPr="005F2F12">
        <w:rPr>
          <w:rFonts w:eastAsia="Times New Roman" w:cstheme="minorHAnsi"/>
          <w:b/>
          <w:bCs/>
          <w:color w:val="000000" w:themeColor="text1"/>
        </w:rPr>
        <w:t xml:space="preserve"> </w:t>
      </w:r>
      <w:r w:rsidR="00203F67" w:rsidRPr="00D81498">
        <w:rPr>
          <w:rFonts w:eastAsia="Times New Roman" w:cstheme="minorHAnsi"/>
        </w:rPr>
        <w:br/>
      </w:r>
      <w:r w:rsidR="009F3CD7" w:rsidRPr="00D81498">
        <w:rPr>
          <w:rFonts w:cstheme="minorHAnsi"/>
          <w:b/>
        </w:rPr>
        <w:t>Proponowana tematyka:</w:t>
      </w:r>
    </w:p>
    <w:p w:rsidR="006A321A" w:rsidRPr="00D81498" w:rsidRDefault="006A321A" w:rsidP="006A321A">
      <w:pPr>
        <w:numPr>
          <w:ilvl w:val="0"/>
          <w:numId w:val="13"/>
        </w:numPr>
        <w:spacing w:before="100" w:beforeAutospacing="1" w:after="100" w:afterAutospacing="1" w:line="240" w:lineRule="auto"/>
        <w:rPr>
          <w:rFonts w:eastAsia="Times New Roman" w:cstheme="minorHAnsi"/>
          <w:color w:val="000000"/>
        </w:rPr>
      </w:pPr>
      <w:r w:rsidRPr="00D81498">
        <w:rPr>
          <w:rFonts w:eastAsia="Times New Roman" w:cstheme="minorHAnsi"/>
          <w:color w:val="000000"/>
        </w:rPr>
        <w:t>Innowacje gospodarcze i ich wpływ na życie społeczne</w:t>
      </w:r>
      <w:r w:rsidR="002722C8">
        <w:rPr>
          <w:rFonts w:eastAsia="Times New Roman" w:cstheme="minorHAnsi"/>
          <w:color w:val="000000"/>
        </w:rPr>
        <w:t>.</w:t>
      </w:r>
    </w:p>
    <w:p w:rsidR="006A321A" w:rsidRPr="00D81498" w:rsidRDefault="006A321A" w:rsidP="006A321A">
      <w:pPr>
        <w:numPr>
          <w:ilvl w:val="0"/>
          <w:numId w:val="13"/>
        </w:numPr>
        <w:spacing w:before="100" w:beforeAutospacing="1" w:after="100" w:afterAutospacing="1" w:line="240" w:lineRule="auto"/>
        <w:rPr>
          <w:rFonts w:eastAsia="Times New Roman" w:cstheme="minorHAnsi"/>
          <w:color w:val="000000"/>
        </w:rPr>
      </w:pPr>
      <w:r w:rsidRPr="00D81498">
        <w:rPr>
          <w:rFonts w:eastAsia="Times New Roman" w:cstheme="minorHAnsi"/>
          <w:color w:val="000000"/>
        </w:rPr>
        <w:t>Przedsiębiorstwo jako system społeczny</w:t>
      </w:r>
      <w:r w:rsidR="002722C8">
        <w:rPr>
          <w:rFonts w:eastAsia="Times New Roman" w:cstheme="minorHAnsi"/>
          <w:color w:val="000000"/>
        </w:rPr>
        <w:t>.</w:t>
      </w:r>
    </w:p>
    <w:p w:rsidR="006A321A" w:rsidRPr="00D81498" w:rsidRDefault="006A321A" w:rsidP="006A321A">
      <w:pPr>
        <w:numPr>
          <w:ilvl w:val="0"/>
          <w:numId w:val="13"/>
        </w:numPr>
        <w:spacing w:before="100" w:beforeAutospacing="1" w:after="100" w:afterAutospacing="1" w:line="240" w:lineRule="auto"/>
        <w:rPr>
          <w:rFonts w:eastAsia="Times New Roman" w:cstheme="minorHAnsi"/>
          <w:color w:val="000000"/>
        </w:rPr>
      </w:pPr>
      <w:r w:rsidRPr="00D81498">
        <w:rPr>
          <w:rFonts w:eastAsia="Times New Roman" w:cstheme="minorHAnsi"/>
          <w:color w:val="000000"/>
        </w:rPr>
        <w:t>Funkcja zaufania w życiu gospodarczym</w:t>
      </w:r>
      <w:r w:rsidR="002722C8">
        <w:rPr>
          <w:rFonts w:eastAsia="Times New Roman" w:cstheme="minorHAnsi"/>
          <w:color w:val="000000"/>
        </w:rPr>
        <w:t>.</w:t>
      </w:r>
    </w:p>
    <w:p w:rsidR="006A321A" w:rsidRPr="00D81498" w:rsidRDefault="006A321A" w:rsidP="006A321A">
      <w:pPr>
        <w:numPr>
          <w:ilvl w:val="0"/>
          <w:numId w:val="13"/>
        </w:numPr>
        <w:spacing w:before="100" w:beforeAutospacing="1" w:after="100" w:afterAutospacing="1" w:line="240" w:lineRule="auto"/>
        <w:rPr>
          <w:rFonts w:eastAsia="Times New Roman" w:cstheme="minorHAnsi"/>
          <w:color w:val="000000"/>
        </w:rPr>
      </w:pPr>
      <w:r w:rsidRPr="00D81498">
        <w:rPr>
          <w:rFonts w:eastAsia="Times New Roman" w:cstheme="minorHAnsi"/>
          <w:color w:val="000000"/>
        </w:rPr>
        <w:t>Przedsiębiorcy i menedżerowie jako liderzy zmian gospodarczych i społecznych</w:t>
      </w:r>
      <w:r w:rsidR="002722C8">
        <w:rPr>
          <w:rFonts w:eastAsia="Times New Roman" w:cstheme="minorHAnsi"/>
          <w:color w:val="000000"/>
        </w:rPr>
        <w:t>.</w:t>
      </w:r>
    </w:p>
    <w:p w:rsidR="006A321A" w:rsidRPr="00D81498" w:rsidRDefault="006A321A" w:rsidP="006A321A">
      <w:pPr>
        <w:numPr>
          <w:ilvl w:val="0"/>
          <w:numId w:val="13"/>
        </w:numPr>
        <w:spacing w:before="100" w:beforeAutospacing="1" w:after="100" w:afterAutospacing="1" w:line="240" w:lineRule="auto"/>
        <w:rPr>
          <w:rFonts w:eastAsia="Times New Roman" w:cstheme="minorHAnsi"/>
          <w:color w:val="000000"/>
        </w:rPr>
      </w:pPr>
      <w:r w:rsidRPr="00D81498">
        <w:rPr>
          <w:rFonts w:eastAsia="Times New Roman" w:cstheme="minorHAnsi"/>
          <w:color w:val="000000"/>
        </w:rPr>
        <w:t>Przemiany na rynku pracy</w:t>
      </w:r>
      <w:r w:rsidR="002722C8">
        <w:rPr>
          <w:rFonts w:eastAsia="Times New Roman" w:cstheme="minorHAnsi"/>
          <w:color w:val="000000"/>
        </w:rPr>
        <w:t>.</w:t>
      </w:r>
    </w:p>
    <w:p w:rsidR="005848CA" w:rsidRPr="00D81498" w:rsidRDefault="006A321A" w:rsidP="005848CA">
      <w:pPr>
        <w:numPr>
          <w:ilvl w:val="0"/>
          <w:numId w:val="13"/>
        </w:numPr>
        <w:spacing w:before="100" w:beforeAutospacing="1" w:after="100" w:afterAutospacing="1" w:line="240" w:lineRule="auto"/>
        <w:rPr>
          <w:rFonts w:eastAsia="Times New Roman" w:cstheme="minorHAnsi"/>
          <w:color w:val="000000"/>
        </w:rPr>
      </w:pPr>
      <w:r w:rsidRPr="00D81498">
        <w:rPr>
          <w:rFonts w:eastAsia="Times New Roman" w:cstheme="minorHAnsi"/>
          <w:color w:val="000000"/>
        </w:rPr>
        <w:t>Kapitał społeczny w życiu gospodarczym</w:t>
      </w:r>
      <w:r w:rsidR="002722C8">
        <w:rPr>
          <w:rFonts w:eastAsia="Times New Roman" w:cstheme="minorHAnsi"/>
          <w:color w:val="000000"/>
        </w:rPr>
        <w:t>.</w:t>
      </w:r>
      <w:r w:rsidRPr="00D81498">
        <w:rPr>
          <w:rFonts w:eastAsia="Times New Roman" w:cstheme="minorHAnsi"/>
        </w:rPr>
        <w:br/>
      </w:r>
    </w:p>
    <w:p w:rsidR="005848CA" w:rsidRPr="00D81498" w:rsidRDefault="00654A90" w:rsidP="005848CA">
      <w:pPr>
        <w:rPr>
          <w:rFonts w:eastAsia="Times New Roman" w:cstheme="minorHAnsi"/>
          <w:b/>
        </w:rPr>
      </w:pPr>
      <w:r>
        <w:rPr>
          <w:rFonts w:eastAsia="Times New Roman" w:cstheme="minorHAnsi"/>
          <w:b/>
          <w:color w:val="000000" w:themeColor="text1"/>
        </w:rPr>
        <w:t>12</w:t>
      </w:r>
      <w:r w:rsidR="005848CA" w:rsidRPr="005F2F12">
        <w:rPr>
          <w:rFonts w:eastAsia="Times New Roman" w:cstheme="minorHAnsi"/>
          <w:b/>
          <w:color w:val="000000" w:themeColor="text1"/>
        </w:rPr>
        <w:t>/ Prof. UAM  dr hab. Aldona Żurek</w:t>
      </w:r>
      <w:r w:rsidR="005848CA" w:rsidRPr="00D81498">
        <w:rPr>
          <w:rFonts w:eastAsia="Times New Roman" w:cstheme="minorHAnsi"/>
          <w:b/>
        </w:rPr>
        <w:br/>
      </w:r>
      <w:r w:rsidR="005848CA" w:rsidRPr="00D81498">
        <w:rPr>
          <w:rFonts w:eastAsia="Times New Roman" w:cstheme="minorHAnsi"/>
        </w:rPr>
        <w:t>Proponowana tematyka prac</w:t>
      </w:r>
    </w:p>
    <w:p w:rsidR="005848CA" w:rsidRPr="00D81498" w:rsidRDefault="002722C8" w:rsidP="005848CA">
      <w:pPr>
        <w:spacing w:after="0" w:line="360" w:lineRule="auto"/>
        <w:rPr>
          <w:rFonts w:eastAsia="Times New Roman" w:cstheme="minorHAnsi"/>
        </w:rPr>
      </w:pPr>
      <w:r>
        <w:rPr>
          <w:rFonts w:eastAsia="Times New Roman" w:cstheme="minorHAnsi"/>
        </w:rPr>
        <w:t>1. P</w:t>
      </w:r>
      <w:r w:rsidR="005848CA" w:rsidRPr="00D81498">
        <w:rPr>
          <w:rFonts w:eastAsia="Times New Roman" w:cstheme="minorHAnsi"/>
        </w:rPr>
        <w:t xml:space="preserve">rzemiany współczesnej rodziny, w tym obejmujących alternatywne formy życia </w:t>
      </w:r>
    </w:p>
    <w:p w:rsidR="005848CA" w:rsidRPr="00D81498" w:rsidRDefault="005848CA" w:rsidP="005848CA">
      <w:pPr>
        <w:spacing w:after="0" w:line="360" w:lineRule="auto"/>
        <w:ind w:left="150"/>
        <w:rPr>
          <w:rFonts w:eastAsia="Times New Roman" w:cstheme="minorHAnsi"/>
        </w:rPr>
      </w:pPr>
      <w:r w:rsidRPr="00D81498">
        <w:rPr>
          <w:rFonts w:eastAsia="Times New Roman" w:cstheme="minorHAnsi"/>
        </w:rPr>
        <w:t xml:space="preserve"> małżeńskiego i rodzinnego (np. </w:t>
      </w:r>
      <w:proofErr w:type="spellStart"/>
      <w:r w:rsidRPr="00D81498">
        <w:rPr>
          <w:rFonts w:eastAsia="Times New Roman" w:cstheme="minorHAnsi"/>
        </w:rPr>
        <w:t>kohabitacja</w:t>
      </w:r>
      <w:proofErr w:type="spellEnd"/>
      <w:r w:rsidRPr="00D81498">
        <w:rPr>
          <w:rFonts w:eastAsia="Times New Roman" w:cstheme="minorHAnsi"/>
        </w:rPr>
        <w:t>, LAT, pary homoseksualne)</w:t>
      </w:r>
      <w:r w:rsidR="002722C8">
        <w:rPr>
          <w:rFonts w:eastAsia="Times New Roman" w:cstheme="minorHAnsi"/>
        </w:rPr>
        <w:t>.</w:t>
      </w:r>
    </w:p>
    <w:p w:rsidR="005848CA" w:rsidRPr="00D81498" w:rsidRDefault="002722C8" w:rsidP="005848CA">
      <w:pPr>
        <w:spacing w:after="0" w:line="360" w:lineRule="auto"/>
        <w:rPr>
          <w:rFonts w:eastAsia="Times New Roman" w:cstheme="minorHAnsi"/>
        </w:rPr>
      </w:pPr>
      <w:r>
        <w:rPr>
          <w:rFonts w:eastAsia="Times New Roman" w:cstheme="minorHAnsi"/>
        </w:rPr>
        <w:t xml:space="preserve"> 2. W</w:t>
      </w:r>
      <w:r w:rsidR="005848CA" w:rsidRPr="00D81498">
        <w:rPr>
          <w:rFonts w:eastAsia="Times New Roman" w:cstheme="minorHAnsi"/>
        </w:rPr>
        <w:t>ięzi międzypokoleniowe w rodzinie, solidarność rodzinna</w:t>
      </w:r>
      <w:r>
        <w:rPr>
          <w:rFonts w:eastAsia="Times New Roman" w:cstheme="minorHAnsi"/>
        </w:rPr>
        <w:t>.</w:t>
      </w:r>
    </w:p>
    <w:p w:rsidR="005848CA" w:rsidRPr="00D81498" w:rsidRDefault="002722C8" w:rsidP="005848CA">
      <w:pPr>
        <w:spacing w:after="0" w:line="360" w:lineRule="auto"/>
        <w:rPr>
          <w:rFonts w:eastAsia="Times New Roman" w:cstheme="minorHAnsi"/>
        </w:rPr>
      </w:pPr>
      <w:r>
        <w:rPr>
          <w:rFonts w:eastAsia="Times New Roman" w:cstheme="minorHAnsi"/>
        </w:rPr>
        <w:t xml:space="preserve"> 3. R</w:t>
      </w:r>
      <w:r w:rsidR="005848CA" w:rsidRPr="00D81498">
        <w:rPr>
          <w:rFonts w:eastAsia="Times New Roman" w:cstheme="minorHAnsi"/>
        </w:rPr>
        <w:t>odziny dysfunkcjonalne</w:t>
      </w:r>
      <w:r>
        <w:rPr>
          <w:rFonts w:eastAsia="Times New Roman" w:cstheme="minorHAnsi"/>
        </w:rPr>
        <w:t>.</w:t>
      </w:r>
    </w:p>
    <w:p w:rsidR="005848CA" w:rsidRPr="00D81498" w:rsidRDefault="002722C8" w:rsidP="005848CA">
      <w:pPr>
        <w:spacing w:after="0" w:line="360" w:lineRule="auto"/>
        <w:rPr>
          <w:rFonts w:eastAsia="Times New Roman" w:cstheme="minorHAnsi"/>
        </w:rPr>
      </w:pPr>
      <w:r>
        <w:rPr>
          <w:rFonts w:eastAsia="Times New Roman" w:cstheme="minorHAnsi"/>
        </w:rPr>
        <w:t xml:space="preserve"> 4. Z</w:t>
      </w:r>
      <w:r w:rsidR="005848CA" w:rsidRPr="00D81498">
        <w:rPr>
          <w:rFonts w:eastAsia="Times New Roman" w:cstheme="minorHAnsi"/>
        </w:rPr>
        <w:t xml:space="preserve">jawiska obejmujące codzienną, społeczną egzystencję ludzi (praktyki życiowe, typowe </w:t>
      </w:r>
    </w:p>
    <w:p w:rsidR="005848CA" w:rsidRPr="00D81498" w:rsidRDefault="005848CA" w:rsidP="005848CA">
      <w:pPr>
        <w:spacing w:after="0" w:line="360" w:lineRule="auto"/>
        <w:rPr>
          <w:rFonts w:eastAsia="Times New Roman" w:cstheme="minorHAnsi"/>
        </w:rPr>
      </w:pPr>
      <w:r w:rsidRPr="00D81498">
        <w:rPr>
          <w:rFonts w:eastAsia="Times New Roman" w:cstheme="minorHAnsi"/>
        </w:rPr>
        <w:t xml:space="preserve">      projekty, rytuały)</w:t>
      </w:r>
      <w:r w:rsidR="002722C8">
        <w:rPr>
          <w:rFonts w:eastAsia="Times New Roman" w:cstheme="minorHAnsi"/>
        </w:rPr>
        <w:t>.</w:t>
      </w:r>
    </w:p>
    <w:p w:rsidR="005848CA" w:rsidRPr="00D81498" w:rsidRDefault="002722C8" w:rsidP="005848CA">
      <w:pPr>
        <w:spacing w:after="0" w:line="360" w:lineRule="auto"/>
        <w:rPr>
          <w:rFonts w:eastAsia="Times New Roman" w:cstheme="minorHAnsi"/>
        </w:rPr>
      </w:pPr>
      <w:r>
        <w:rPr>
          <w:rFonts w:eastAsia="Times New Roman" w:cstheme="minorHAnsi"/>
        </w:rPr>
        <w:t xml:space="preserve"> 5. S</w:t>
      </w:r>
      <w:r w:rsidR="005848CA" w:rsidRPr="00D81498">
        <w:rPr>
          <w:rFonts w:eastAsia="Times New Roman" w:cstheme="minorHAnsi"/>
        </w:rPr>
        <w:t>tyle życia realizowane w polskim społeczeństwie</w:t>
      </w:r>
      <w:r>
        <w:rPr>
          <w:rFonts w:eastAsia="Times New Roman" w:cstheme="minorHAnsi"/>
        </w:rPr>
        <w:t>.</w:t>
      </w:r>
    </w:p>
    <w:p w:rsidR="005848CA" w:rsidRPr="00D81498" w:rsidRDefault="002722C8" w:rsidP="005848CA">
      <w:pPr>
        <w:spacing w:after="0" w:line="360" w:lineRule="auto"/>
        <w:rPr>
          <w:rFonts w:eastAsia="Times New Roman" w:cstheme="minorHAnsi"/>
        </w:rPr>
      </w:pPr>
      <w:r>
        <w:rPr>
          <w:rFonts w:eastAsia="Times New Roman" w:cstheme="minorHAnsi"/>
        </w:rPr>
        <w:t xml:space="preserve"> 6. S</w:t>
      </w:r>
      <w:r w:rsidR="005848CA" w:rsidRPr="00D81498">
        <w:rPr>
          <w:rFonts w:eastAsia="Times New Roman" w:cstheme="minorHAnsi"/>
        </w:rPr>
        <w:t>tarość w perspektywie socjologicznej</w:t>
      </w:r>
      <w:r>
        <w:rPr>
          <w:rFonts w:eastAsia="Times New Roman" w:cstheme="minorHAnsi"/>
        </w:rPr>
        <w:t>.</w:t>
      </w:r>
    </w:p>
    <w:p w:rsidR="005848CA" w:rsidRPr="00D81498" w:rsidRDefault="002722C8" w:rsidP="005848CA">
      <w:pPr>
        <w:spacing w:after="0" w:line="360" w:lineRule="auto"/>
        <w:rPr>
          <w:rFonts w:eastAsia="Times New Roman" w:cstheme="minorHAnsi"/>
        </w:rPr>
      </w:pPr>
      <w:r>
        <w:rPr>
          <w:rFonts w:eastAsia="Times New Roman" w:cstheme="minorHAnsi"/>
        </w:rPr>
        <w:t xml:space="preserve"> 7. D</w:t>
      </w:r>
      <w:r w:rsidR="005848CA" w:rsidRPr="00D81498">
        <w:rPr>
          <w:rFonts w:eastAsia="Times New Roman" w:cstheme="minorHAnsi"/>
        </w:rPr>
        <w:t>zieciństwo i młodość w perspektywie socjologiczne</w:t>
      </w:r>
      <w:r>
        <w:rPr>
          <w:rFonts w:eastAsia="Times New Roman" w:cstheme="minorHAnsi"/>
        </w:rPr>
        <w:t>.</w:t>
      </w:r>
    </w:p>
    <w:p w:rsidR="00E865A7" w:rsidRPr="00D81498" w:rsidRDefault="00E865A7" w:rsidP="005848CA">
      <w:pPr>
        <w:spacing w:after="0" w:line="360" w:lineRule="auto"/>
        <w:rPr>
          <w:rFonts w:eastAsia="Times New Roman" w:cstheme="minorHAnsi"/>
        </w:rPr>
      </w:pPr>
    </w:p>
    <w:p w:rsidR="00E865A7" w:rsidRPr="00D81498" w:rsidRDefault="00E865A7" w:rsidP="00E865A7">
      <w:pPr>
        <w:suppressAutoHyphens/>
        <w:autoSpaceDN w:val="0"/>
        <w:spacing w:after="200" w:line="276" w:lineRule="auto"/>
        <w:rPr>
          <w:rFonts w:eastAsia="Times New Roman" w:cstheme="minorHAnsi"/>
          <w:b/>
        </w:rPr>
      </w:pPr>
      <w:r w:rsidRPr="005F2F12">
        <w:rPr>
          <w:rFonts w:eastAsia="Times New Roman" w:cstheme="minorHAnsi"/>
          <w:color w:val="000000" w:themeColor="text1"/>
        </w:rPr>
        <w:t>1</w:t>
      </w:r>
      <w:r w:rsidR="00654A90">
        <w:rPr>
          <w:rFonts w:eastAsia="Times New Roman" w:cstheme="minorHAnsi"/>
          <w:b/>
          <w:color w:val="000000" w:themeColor="text1"/>
        </w:rPr>
        <w:t>3</w:t>
      </w:r>
      <w:r w:rsidRPr="005F2F12">
        <w:rPr>
          <w:rFonts w:eastAsia="Times New Roman" w:cstheme="minorHAnsi"/>
          <w:b/>
          <w:color w:val="000000" w:themeColor="text1"/>
        </w:rPr>
        <w:t>/ Dr hab. Przemysław Nosal</w:t>
      </w:r>
      <w:r w:rsidRPr="00D81498">
        <w:rPr>
          <w:rFonts w:eastAsia="Times New Roman" w:cstheme="minorHAnsi"/>
          <w:b/>
        </w:rPr>
        <w:br/>
      </w:r>
      <w:r w:rsidRPr="00D81498">
        <w:rPr>
          <w:rFonts w:cstheme="minorHAnsi"/>
          <w:b/>
        </w:rPr>
        <w:t>Proponowana tematyka:</w:t>
      </w:r>
      <w:r w:rsidRPr="00D81498">
        <w:rPr>
          <w:rFonts w:eastAsia="Times New Roman" w:cstheme="minorHAnsi"/>
          <w:b/>
        </w:rPr>
        <w:t xml:space="preserve"> </w:t>
      </w:r>
    </w:p>
    <w:p w:rsidR="00E865A7" w:rsidRPr="00D81498" w:rsidRDefault="00E865A7" w:rsidP="00E865A7">
      <w:pPr>
        <w:jc w:val="both"/>
        <w:rPr>
          <w:rFonts w:cstheme="minorHAnsi"/>
        </w:rPr>
      </w:pPr>
      <w:r w:rsidRPr="00D81498">
        <w:rPr>
          <w:rFonts w:cstheme="minorHAnsi"/>
        </w:rPr>
        <w:t>Zapraszam do przygotowywania prac magisterskich związanych z następującymi obszarami tematycznymi:</w:t>
      </w:r>
    </w:p>
    <w:p w:rsidR="00E865A7" w:rsidRPr="00D81498" w:rsidRDefault="00E865A7" w:rsidP="00E865A7">
      <w:pPr>
        <w:pStyle w:val="Akapitzlist"/>
        <w:numPr>
          <w:ilvl w:val="0"/>
          <w:numId w:val="15"/>
        </w:numPr>
        <w:spacing w:after="200" w:line="276" w:lineRule="auto"/>
        <w:jc w:val="both"/>
        <w:rPr>
          <w:rFonts w:cstheme="minorHAnsi"/>
        </w:rPr>
      </w:pPr>
      <w:r w:rsidRPr="00D81498">
        <w:rPr>
          <w:rFonts w:cstheme="minorHAnsi"/>
        </w:rPr>
        <w:t>Socjologia kultury, m.in.:</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analiza wybranych fenomenów kulturowych</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kultura popularna</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kulturowe reprezentacje wybranych zjawisk społecznych (m.in. filmy, seriale)</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socjologia literatury</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socjologiczne aspekty technologii</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innowacje społeczno-kulturowe</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badania w nurcie teorii praktyk</w:t>
      </w:r>
    </w:p>
    <w:p w:rsidR="00E865A7" w:rsidRPr="00D81498" w:rsidRDefault="00E865A7" w:rsidP="00E865A7">
      <w:pPr>
        <w:pStyle w:val="Akapitzlist"/>
        <w:numPr>
          <w:ilvl w:val="0"/>
          <w:numId w:val="15"/>
        </w:numPr>
        <w:spacing w:after="200" w:line="276" w:lineRule="auto"/>
        <w:jc w:val="both"/>
        <w:rPr>
          <w:rFonts w:cstheme="minorHAnsi"/>
        </w:rPr>
      </w:pPr>
      <w:r w:rsidRPr="00D81498">
        <w:rPr>
          <w:rFonts w:cstheme="minorHAnsi"/>
        </w:rPr>
        <w:t>Socjologia sportu, m.in.:</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kibicowanie</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technologia w sporcie</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konsumpcja sportowa</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kwestie narodowe</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płeć w sporcie</w:t>
      </w:r>
    </w:p>
    <w:p w:rsidR="00E865A7" w:rsidRPr="00D81498" w:rsidRDefault="00E865A7" w:rsidP="00E865A7">
      <w:pPr>
        <w:pStyle w:val="Akapitzlist"/>
        <w:numPr>
          <w:ilvl w:val="1"/>
          <w:numId w:val="15"/>
        </w:numPr>
        <w:spacing w:after="200" w:line="276" w:lineRule="auto"/>
        <w:jc w:val="both"/>
        <w:rPr>
          <w:rFonts w:cstheme="minorHAnsi"/>
        </w:rPr>
      </w:pPr>
      <w:r w:rsidRPr="00D81498">
        <w:rPr>
          <w:rFonts w:cstheme="minorHAnsi"/>
        </w:rPr>
        <w:t>społeczno-polityczny kontekst sportu</w:t>
      </w:r>
    </w:p>
    <w:p w:rsidR="00E865A7" w:rsidRPr="00D81498" w:rsidRDefault="00E865A7" w:rsidP="005848CA">
      <w:pPr>
        <w:spacing w:after="0" w:line="360" w:lineRule="auto"/>
        <w:rPr>
          <w:rFonts w:eastAsia="Times New Roman" w:cstheme="minorHAnsi"/>
        </w:rPr>
      </w:pPr>
    </w:p>
    <w:p w:rsidR="00203F67" w:rsidRPr="009F3CD7" w:rsidRDefault="00203F67" w:rsidP="009F3CD7">
      <w:pPr>
        <w:suppressAutoHyphens/>
        <w:spacing w:after="200" w:line="276" w:lineRule="auto"/>
        <w:ind w:left="360"/>
        <w:contextualSpacing/>
        <w:rPr>
          <w:rFonts w:eastAsia="Times New Roman" w:cstheme="minorHAnsi"/>
        </w:rPr>
      </w:pPr>
    </w:p>
    <w:sectPr w:rsidR="00203F67" w:rsidRPr="009F3CD7" w:rsidSect="003E5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2F8"/>
    <w:multiLevelType w:val="hybridMultilevel"/>
    <w:tmpl w:val="39C49E80"/>
    <w:lvl w:ilvl="0" w:tplc="0415000F">
      <w:start w:val="1"/>
      <w:numFmt w:val="decimal"/>
      <w:lvlText w:val="%1."/>
      <w:lvlJc w:val="left"/>
      <w:pPr>
        <w:tabs>
          <w:tab w:val="num" w:pos="720"/>
        </w:tabs>
        <w:ind w:left="720" w:hanging="360"/>
      </w:pPr>
      <w:rPr>
        <w:rFonts w:cs="Times New Roman" w:hint="default"/>
      </w:rPr>
    </w:lvl>
    <w:lvl w:ilvl="1" w:tplc="3E7207A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CC38FC"/>
    <w:multiLevelType w:val="hybridMultilevel"/>
    <w:tmpl w:val="4014A478"/>
    <w:lvl w:ilvl="0" w:tplc="FFFFFFFF">
      <w:start w:val="1"/>
      <w:numFmt w:val="decimal"/>
      <w:lvlText w:val="%1."/>
      <w:lvlJc w:val="left"/>
      <w:pPr>
        <w:ind w:left="720" w:hanging="360"/>
      </w:pPr>
      <w:rPr>
        <w:rFonts w:cs="Times New Roman"/>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233017D8"/>
    <w:multiLevelType w:val="hybridMultilevel"/>
    <w:tmpl w:val="0204BC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EDF5522"/>
    <w:multiLevelType w:val="multilevel"/>
    <w:tmpl w:val="B4580AEA"/>
    <w:lvl w:ilvl="0">
      <w:start w:val="1"/>
      <w:numFmt w:val="decimal"/>
      <w:lvlText w:val="%1."/>
      <w:lvlJc w:val="left"/>
      <w:pPr>
        <w:ind w:left="720" w:hanging="360"/>
      </w:pPr>
      <w:rPr>
        <w:rFonts w:asciiTheme="minorHAnsi" w:eastAsia="Times New Roman" w:hAnsiTheme="minorHAns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335F7B53"/>
    <w:multiLevelType w:val="hybridMultilevel"/>
    <w:tmpl w:val="976A44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47235B6"/>
    <w:multiLevelType w:val="hybridMultilevel"/>
    <w:tmpl w:val="A60EF83A"/>
    <w:lvl w:ilvl="0" w:tplc="8088849C">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43635DD3"/>
    <w:multiLevelType w:val="hybridMultilevel"/>
    <w:tmpl w:val="4C68AD9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7" w15:restartNumberingAfterBreak="0">
    <w:nsid w:val="461275D3"/>
    <w:multiLevelType w:val="hybridMultilevel"/>
    <w:tmpl w:val="976A44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FBD4AAE"/>
    <w:multiLevelType w:val="multilevel"/>
    <w:tmpl w:val="B4580AEA"/>
    <w:lvl w:ilvl="0">
      <w:start w:val="1"/>
      <w:numFmt w:val="decimal"/>
      <w:lvlText w:val="%1."/>
      <w:lvlJc w:val="left"/>
      <w:pPr>
        <w:ind w:left="720" w:hanging="360"/>
      </w:pPr>
      <w:rPr>
        <w:rFonts w:asciiTheme="minorHAnsi" w:eastAsia="Times New Roman" w:hAnsiTheme="minorHAns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6247078B"/>
    <w:multiLevelType w:val="hybridMultilevel"/>
    <w:tmpl w:val="28F4824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5EC5DAA"/>
    <w:multiLevelType w:val="hybridMultilevel"/>
    <w:tmpl w:val="90E4F962"/>
    <w:lvl w:ilvl="0" w:tplc="81AAC914">
      <w:start w:val="1"/>
      <w:numFmt w:val="lowerLetter"/>
      <w:lvlText w:val="%1)"/>
      <w:lvlJc w:val="left"/>
      <w:pPr>
        <w:ind w:left="720" w:hanging="360"/>
      </w:pPr>
      <w:rPr>
        <w:rFonts w:hAnsi="Symbol"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1BF7F7D"/>
    <w:multiLevelType w:val="hybridMultilevel"/>
    <w:tmpl w:val="90E4F962"/>
    <w:lvl w:ilvl="0" w:tplc="81AAC914">
      <w:start w:val="1"/>
      <w:numFmt w:val="lowerLetter"/>
      <w:lvlText w:val="%1)"/>
      <w:lvlJc w:val="left"/>
      <w:pPr>
        <w:ind w:left="720" w:hanging="360"/>
      </w:pPr>
      <w:rPr>
        <w:rFonts w:hAnsi="Symbo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4EA1890"/>
    <w:multiLevelType w:val="hybridMultilevel"/>
    <w:tmpl w:val="130C365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78E42454"/>
    <w:multiLevelType w:val="hybridMultilevel"/>
    <w:tmpl w:val="4CFCC216"/>
    <w:lvl w:ilvl="0" w:tplc="8088849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13"/>
  </w:num>
  <w:num w:numId="4">
    <w:abstractNumId w:val="4"/>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67"/>
    <w:rsid w:val="000A084F"/>
    <w:rsid w:val="001E6CE5"/>
    <w:rsid w:val="00203F67"/>
    <w:rsid w:val="00220A67"/>
    <w:rsid w:val="002722C8"/>
    <w:rsid w:val="002B45D5"/>
    <w:rsid w:val="00307C59"/>
    <w:rsid w:val="00422148"/>
    <w:rsid w:val="005306B6"/>
    <w:rsid w:val="005848CA"/>
    <w:rsid w:val="005A41CE"/>
    <w:rsid w:val="005F2F12"/>
    <w:rsid w:val="00640D3E"/>
    <w:rsid w:val="00654A90"/>
    <w:rsid w:val="00665A38"/>
    <w:rsid w:val="00675224"/>
    <w:rsid w:val="006A321A"/>
    <w:rsid w:val="007351D9"/>
    <w:rsid w:val="00737921"/>
    <w:rsid w:val="00753228"/>
    <w:rsid w:val="00783DD1"/>
    <w:rsid w:val="008418A7"/>
    <w:rsid w:val="008B0CB1"/>
    <w:rsid w:val="008B3AF3"/>
    <w:rsid w:val="00974A75"/>
    <w:rsid w:val="00975500"/>
    <w:rsid w:val="009F3CD7"/>
    <w:rsid w:val="00A436E6"/>
    <w:rsid w:val="00B0734F"/>
    <w:rsid w:val="00B54881"/>
    <w:rsid w:val="00B830B4"/>
    <w:rsid w:val="00BD6699"/>
    <w:rsid w:val="00CF4E7F"/>
    <w:rsid w:val="00D77DF7"/>
    <w:rsid w:val="00D81498"/>
    <w:rsid w:val="00E865A7"/>
    <w:rsid w:val="00F6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7E23A-177E-4DF7-9BBD-75EA4198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203F67"/>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Nagwek3">
    <w:name w:val="heading 3"/>
    <w:basedOn w:val="Normalny"/>
    <w:link w:val="Nagwek3Znak"/>
    <w:uiPriority w:val="9"/>
    <w:qFormat/>
    <w:rsid w:val="00203F6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203F67"/>
    <w:rPr>
      <w:rFonts w:asciiTheme="majorHAnsi" w:eastAsiaTheme="majorEastAsia" w:hAnsiTheme="majorHAnsi" w:cs="Times New Roman"/>
      <w:color w:val="2E74B5" w:themeColor="accent1" w:themeShade="BF"/>
      <w:sz w:val="26"/>
      <w:szCs w:val="26"/>
    </w:rPr>
  </w:style>
  <w:style w:type="character" w:customStyle="1" w:styleId="Nagwek3Znak">
    <w:name w:val="Nagłówek 3 Znak"/>
    <w:basedOn w:val="Domylnaczcionkaakapitu"/>
    <w:link w:val="Nagwek3"/>
    <w:uiPriority w:val="9"/>
    <w:rsid w:val="00203F67"/>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203F67"/>
    <w:pPr>
      <w:ind w:left="720"/>
      <w:contextualSpacing/>
    </w:pPr>
    <w:rPr>
      <w:rFonts w:eastAsia="Times New Roman" w:cs="Times New Roman"/>
    </w:rPr>
  </w:style>
  <w:style w:type="paragraph" w:styleId="NormalnyWeb">
    <w:name w:val="Normal (Web)"/>
    <w:basedOn w:val="Normalny"/>
    <w:uiPriority w:val="99"/>
    <w:unhideWhenUsed/>
    <w:rsid w:val="00203F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03F67"/>
    <w:rPr>
      <w:rFonts w:cs="Times New Roman"/>
      <w:b/>
      <w:bCs/>
    </w:rPr>
  </w:style>
  <w:style w:type="character" w:styleId="Uwydatnienie">
    <w:name w:val="Emphasis"/>
    <w:basedOn w:val="Domylnaczcionkaakapitu"/>
    <w:uiPriority w:val="20"/>
    <w:qFormat/>
    <w:rsid w:val="00203F67"/>
    <w:rPr>
      <w:rFonts w:cs="Times New Roman"/>
      <w:i/>
      <w:iCs/>
    </w:rPr>
  </w:style>
  <w:style w:type="paragraph" w:styleId="Tekstpodstawowywcity">
    <w:name w:val="Body Text Indent"/>
    <w:basedOn w:val="Normalny"/>
    <w:link w:val="TekstpodstawowywcityZnak"/>
    <w:uiPriority w:val="99"/>
    <w:rsid w:val="00203F67"/>
    <w:pPr>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203F67"/>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203F67"/>
    <w:pPr>
      <w:spacing w:after="0" w:line="240" w:lineRule="auto"/>
    </w:pPr>
    <w:rPr>
      <w:rFonts w:ascii="Calibri" w:eastAsia="Times New Roman" w:hAnsi="Calibri" w:cs="Times New Roman"/>
      <w:szCs w:val="21"/>
    </w:rPr>
  </w:style>
  <w:style w:type="character" w:customStyle="1" w:styleId="ZwykytekstZnak">
    <w:name w:val="Zwykły tekst Znak"/>
    <w:basedOn w:val="Domylnaczcionkaakapitu"/>
    <w:link w:val="Zwykytekst"/>
    <w:uiPriority w:val="99"/>
    <w:rsid w:val="00203F67"/>
    <w:rPr>
      <w:rFonts w:ascii="Calibri" w:eastAsia="Times New Roman" w:hAnsi="Calibri" w:cs="Times New Roman"/>
      <w:szCs w:val="21"/>
    </w:rPr>
  </w:style>
  <w:style w:type="character" w:styleId="Hipercze">
    <w:name w:val="Hyperlink"/>
    <w:basedOn w:val="Domylnaczcionkaakapitu"/>
    <w:uiPriority w:val="99"/>
    <w:semiHidden/>
    <w:unhideWhenUsed/>
    <w:rsid w:val="00B548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547">
      <w:bodyDiv w:val="1"/>
      <w:marLeft w:val="0"/>
      <w:marRight w:val="0"/>
      <w:marTop w:val="0"/>
      <w:marBottom w:val="0"/>
      <w:divBdr>
        <w:top w:val="none" w:sz="0" w:space="0" w:color="auto"/>
        <w:left w:val="none" w:sz="0" w:space="0" w:color="auto"/>
        <w:bottom w:val="none" w:sz="0" w:space="0" w:color="auto"/>
        <w:right w:val="none" w:sz="0" w:space="0" w:color="auto"/>
      </w:divBdr>
    </w:div>
    <w:div w:id="61145541">
      <w:bodyDiv w:val="1"/>
      <w:marLeft w:val="0"/>
      <w:marRight w:val="0"/>
      <w:marTop w:val="0"/>
      <w:marBottom w:val="0"/>
      <w:divBdr>
        <w:top w:val="none" w:sz="0" w:space="0" w:color="auto"/>
        <w:left w:val="none" w:sz="0" w:space="0" w:color="auto"/>
        <w:bottom w:val="none" w:sz="0" w:space="0" w:color="auto"/>
        <w:right w:val="none" w:sz="0" w:space="0" w:color="auto"/>
      </w:divBdr>
    </w:div>
    <w:div w:id="103312340">
      <w:bodyDiv w:val="1"/>
      <w:marLeft w:val="0"/>
      <w:marRight w:val="0"/>
      <w:marTop w:val="0"/>
      <w:marBottom w:val="0"/>
      <w:divBdr>
        <w:top w:val="none" w:sz="0" w:space="0" w:color="auto"/>
        <w:left w:val="none" w:sz="0" w:space="0" w:color="auto"/>
        <w:bottom w:val="none" w:sz="0" w:space="0" w:color="auto"/>
        <w:right w:val="none" w:sz="0" w:space="0" w:color="auto"/>
      </w:divBdr>
    </w:div>
    <w:div w:id="279266461">
      <w:bodyDiv w:val="1"/>
      <w:marLeft w:val="0"/>
      <w:marRight w:val="0"/>
      <w:marTop w:val="0"/>
      <w:marBottom w:val="0"/>
      <w:divBdr>
        <w:top w:val="none" w:sz="0" w:space="0" w:color="auto"/>
        <w:left w:val="none" w:sz="0" w:space="0" w:color="auto"/>
        <w:bottom w:val="none" w:sz="0" w:space="0" w:color="auto"/>
        <w:right w:val="none" w:sz="0" w:space="0" w:color="auto"/>
      </w:divBdr>
    </w:div>
    <w:div w:id="481627258">
      <w:bodyDiv w:val="1"/>
      <w:marLeft w:val="0"/>
      <w:marRight w:val="0"/>
      <w:marTop w:val="0"/>
      <w:marBottom w:val="0"/>
      <w:divBdr>
        <w:top w:val="none" w:sz="0" w:space="0" w:color="auto"/>
        <w:left w:val="none" w:sz="0" w:space="0" w:color="auto"/>
        <w:bottom w:val="none" w:sz="0" w:space="0" w:color="auto"/>
        <w:right w:val="none" w:sz="0" w:space="0" w:color="auto"/>
      </w:divBdr>
    </w:div>
    <w:div w:id="624458947">
      <w:bodyDiv w:val="1"/>
      <w:marLeft w:val="0"/>
      <w:marRight w:val="0"/>
      <w:marTop w:val="0"/>
      <w:marBottom w:val="0"/>
      <w:divBdr>
        <w:top w:val="none" w:sz="0" w:space="0" w:color="auto"/>
        <w:left w:val="none" w:sz="0" w:space="0" w:color="auto"/>
        <w:bottom w:val="none" w:sz="0" w:space="0" w:color="auto"/>
        <w:right w:val="none" w:sz="0" w:space="0" w:color="auto"/>
      </w:divBdr>
    </w:div>
    <w:div w:id="779682033">
      <w:bodyDiv w:val="1"/>
      <w:marLeft w:val="0"/>
      <w:marRight w:val="0"/>
      <w:marTop w:val="0"/>
      <w:marBottom w:val="0"/>
      <w:divBdr>
        <w:top w:val="none" w:sz="0" w:space="0" w:color="auto"/>
        <w:left w:val="none" w:sz="0" w:space="0" w:color="auto"/>
        <w:bottom w:val="none" w:sz="0" w:space="0" w:color="auto"/>
        <w:right w:val="none" w:sz="0" w:space="0" w:color="auto"/>
      </w:divBdr>
    </w:div>
    <w:div w:id="1302147947">
      <w:bodyDiv w:val="1"/>
      <w:marLeft w:val="0"/>
      <w:marRight w:val="0"/>
      <w:marTop w:val="0"/>
      <w:marBottom w:val="0"/>
      <w:divBdr>
        <w:top w:val="none" w:sz="0" w:space="0" w:color="auto"/>
        <w:left w:val="none" w:sz="0" w:space="0" w:color="auto"/>
        <w:bottom w:val="none" w:sz="0" w:space="0" w:color="auto"/>
        <w:right w:val="none" w:sz="0" w:space="0" w:color="auto"/>
      </w:divBdr>
    </w:div>
    <w:div w:id="1306423825">
      <w:bodyDiv w:val="1"/>
      <w:marLeft w:val="0"/>
      <w:marRight w:val="0"/>
      <w:marTop w:val="0"/>
      <w:marBottom w:val="0"/>
      <w:divBdr>
        <w:top w:val="none" w:sz="0" w:space="0" w:color="auto"/>
        <w:left w:val="none" w:sz="0" w:space="0" w:color="auto"/>
        <w:bottom w:val="none" w:sz="0" w:space="0" w:color="auto"/>
        <w:right w:val="none" w:sz="0" w:space="0" w:color="auto"/>
      </w:divBdr>
    </w:div>
    <w:div w:id="1344354922">
      <w:bodyDiv w:val="1"/>
      <w:marLeft w:val="0"/>
      <w:marRight w:val="0"/>
      <w:marTop w:val="0"/>
      <w:marBottom w:val="0"/>
      <w:divBdr>
        <w:top w:val="none" w:sz="0" w:space="0" w:color="auto"/>
        <w:left w:val="none" w:sz="0" w:space="0" w:color="auto"/>
        <w:bottom w:val="none" w:sz="0" w:space="0" w:color="auto"/>
        <w:right w:val="none" w:sz="0" w:space="0" w:color="auto"/>
      </w:divBdr>
    </w:div>
    <w:div w:id="1398359355">
      <w:bodyDiv w:val="1"/>
      <w:marLeft w:val="0"/>
      <w:marRight w:val="0"/>
      <w:marTop w:val="0"/>
      <w:marBottom w:val="0"/>
      <w:divBdr>
        <w:top w:val="none" w:sz="0" w:space="0" w:color="auto"/>
        <w:left w:val="none" w:sz="0" w:space="0" w:color="auto"/>
        <w:bottom w:val="none" w:sz="0" w:space="0" w:color="auto"/>
        <w:right w:val="none" w:sz="0" w:space="0" w:color="auto"/>
      </w:divBdr>
    </w:div>
    <w:div w:id="1425344173">
      <w:bodyDiv w:val="1"/>
      <w:marLeft w:val="0"/>
      <w:marRight w:val="0"/>
      <w:marTop w:val="0"/>
      <w:marBottom w:val="0"/>
      <w:divBdr>
        <w:top w:val="none" w:sz="0" w:space="0" w:color="auto"/>
        <w:left w:val="none" w:sz="0" w:space="0" w:color="auto"/>
        <w:bottom w:val="none" w:sz="0" w:space="0" w:color="auto"/>
        <w:right w:val="none" w:sz="0" w:space="0" w:color="auto"/>
      </w:divBdr>
    </w:div>
    <w:div w:id="19488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ph.pl/pdf/hyg-2015/hyg-2015-4-558.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10212</Characters>
  <Application>Microsoft Office Word</Application>
  <DocSecurity>0</DocSecurity>
  <Lines>85</Lines>
  <Paragraphs>23</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
      <vt:lpstr>        Style życia młodzieży.</vt:lpstr>
      <vt:lpstr>        </vt:lpstr>
      <vt:lpstr>        Psychospołeczne aspekty kondycji zdrowotnej i psychicznej Polaków. </vt:lpstr>
      <vt:lpstr>        </vt:lpstr>
      <vt:lpstr>        Jakość życia Polaków.</vt:lpstr>
      <vt:lpstr>        Stosunek Polaków do własnego zdrowia. </vt:lpstr>
      <vt:lpstr>        Zachowania pro i anty zdrowotne (w szczególności u młodzieży). </vt:lpstr>
      <vt:lpstr>        Problemy psycho-społeczne polskiej młodzieży. </vt:lpstr>
      <vt:lpstr>        Choroby cywilizacyjne (w tym otyłość).  </vt:lpstr>
      <vt:lpstr>        Psychospołeczne uwarunkowania zaburzeń jedzenia i problemów jedzeniowych.  </vt:lpstr>
    </vt:vector>
  </TitlesOfParts>
  <Company>Microsoft</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IS109</dc:creator>
  <cp:keywords/>
  <dc:description/>
  <cp:lastModifiedBy>IS109</cp:lastModifiedBy>
  <cp:revision>2</cp:revision>
  <dcterms:created xsi:type="dcterms:W3CDTF">2024-10-11T13:34:00Z</dcterms:created>
  <dcterms:modified xsi:type="dcterms:W3CDTF">2024-10-11T13:34:00Z</dcterms:modified>
</cp:coreProperties>
</file>