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C5" w:rsidRPr="00990FC5" w:rsidRDefault="00990FC5" w:rsidP="00990FC5">
      <w:pPr>
        <w:spacing w:line="360" w:lineRule="auto"/>
        <w:ind w:left="720"/>
        <w:jc w:val="center"/>
        <w:rPr>
          <w:rFonts w:cstheme="minorHAnsi"/>
          <w:b/>
        </w:rPr>
      </w:pPr>
      <w:r w:rsidRPr="00990FC5">
        <w:rPr>
          <w:rFonts w:cstheme="minorHAnsi"/>
          <w:b/>
        </w:rPr>
        <w:t>Proponowana tematyka prac</w:t>
      </w:r>
      <w:r w:rsidR="004E3439">
        <w:rPr>
          <w:rFonts w:cstheme="minorHAnsi"/>
          <w:b/>
        </w:rPr>
        <w:t xml:space="preserve"> licencjackich</w:t>
      </w:r>
      <w:r>
        <w:rPr>
          <w:rFonts w:cstheme="minorHAnsi"/>
          <w:b/>
        </w:rPr>
        <w:t xml:space="preserve"> – socjologia studia </w:t>
      </w:r>
      <w:r w:rsidRPr="00990FC5">
        <w:rPr>
          <w:rFonts w:cstheme="minorHAnsi"/>
          <w:b/>
        </w:rPr>
        <w:t>I stopnia,</w:t>
      </w:r>
      <w:r>
        <w:rPr>
          <w:rFonts w:cstheme="minorHAnsi"/>
          <w:b/>
        </w:rPr>
        <w:br/>
        <w:t xml:space="preserve"> rok akademicki</w:t>
      </w:r>
      <w:r w:rsidRPr="00990FC5">
        <w:rPr>
          <w:rFonts w:cstheme="minorHAnsi"/>
          <w:b/>
        </w:rPr>
        <w:t xml:space="preserve"> 2021/2022</w:t>
      </w:r>
    </w:p>
    <w:p w:rsidR="00C10C98" w:rsidRPr="007E654E" w:rsidRDefault="007E654E" w:rsidP="00E30F5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1/ </w:t>
      </w:r>
      <w:r w:rsidR="001F2696" w:rsidRPr="007E654E">
        <w:rPr>
          <w:b/>
          <w:bCs/>
          <w:sz w:val="20"/>
          <w:szCs w:val="20"/>
          <w:u w:val="single"/>
        </w:rPr>
        <w:t>Prof. dr hab. Rafał Drozdowski</w:t>
      </w:r>
    </w:p>
    <w:p w:rsidR="001F2696" w:rsidRPr="00620C4D" w:rsidRDefault="001F2696" w:rsidP="00990FC5">
      <w:pPr>
        <w:pStyle w:val="Tekstpodstawowywcity"/>
        <w:ind w:left="0"/>
        <w:rPr>
          <w:rFonts w:cs="Calibri"/>
          <w:sz w:val="20"/>
          <w:szCs w:val="20"/>
        </w:rPr>
      </w:pPr>
      <w:r w:rsidRPr="00620C4D">
        <w:rPr>
          <w:rFonts w:cs="Calibri"/>
          <w:sz w:val="20"/>
          <w:szCs w:val="20"/>
        </w:rPr>
        <w:t xml:space="preserve">   Proponowana tematyka badawcza: Socjologia życia codziennego (min. przemiany stylów życia </w:t>
      </w:r>
    </w:p>
    <w:p w:rsidR="001F2696" w:rsidRPr="00620C4D" w:rsidRDefault="001F2696" w:rsidP="00990FC5">
      <w:pPr>
        <w:pStyle w:val="Tekstpodstawowywcity"/>
        <w:ind w:left="0"/>
        <w:rPr>
          <w:rFonts w:cs="Calibri"/>
          <w:sz w:val="20"/>
          <w:szCs w:val="20"/>
        </w:rPr>
      </w:pPr>
      <w:r w:rsidRPr="00620C4D">
        <w:rPr>
          <w:rFonts w:cs="Calibri"/>
          <w:sz w:val="20"/>
          <w:szCs w:val="20"/>
        </w:rPr>
        <w:t xml:space="preserve">   i stylów  konsumpcji, nowe rytuały społeczne, nowe zjawiska kulturowe i subkulturowe).</w:t>
      </w:r>
    </w:p>
    <w:p w:rsidR="001F2696" w:rsidRPr="00620C4D" w:rsidRDefault="001F2696" w:rsidP="00990FC5">
      <w:pPr>
        <w:numPr>
          <w:ilvl w:val="0"/>
          <w:numId w:val="19"/>
        </w:numPr>
        <w:spacing w:before="120" w:after="0" w:line="240" w:lineRule="auto"/>
        <w:rPr>
          <w:rFonts w:cs="Calibri"/>
          <w:sz w:val="20"/>
          <w:szCs w:val="20"/>
        </w:rPr>
      </w:pPr>
      <w:r w:rsidRPr="00620C4D">
        <w:rPr>
          <w:rFonts w:cs="Calibri"/>
          <w:sz w:val="20"/>
          <w:szCs w:val="20"/>
        </w:rPr>
        <w:t xml:space="preserve">Socjologia życia codziennego (min. przemiany stylów życia i stylów konsumpcji, nowe rytuały społeczne, nowe zjawiska kulturowe i subkulturowe).                                                                       </w:t>
      </w:r>
    </w:p>
    <w:p w:rsidR="001F2696" w:rsidRPr="00620C4D" w:rsidRDefault="001F2696" w:rsidP="00990FC5">
      <w:pPr>
        <w:numPr>
          <w:ilvl w:val="0"/>
          <w:numId w:val="19"/>
        </w:numPr>
        <w:spacing w:before="120" w:after="0" w:line="240" w:lineRule="auto"/>
        <w:rPr>
          <w:rFonts w:cs="Calibri"/>
          <w:sz w:val="20"/>
          <w:szCs w:val="20"/>
        </w:rPr>
      </w:pPr>
      <w:r w:rsidRPr="00620C4D">
        <w:rPr>
          <w:rFonts w:cs="Calibri"/>
          <w:sz w:val="20"/>
          <w:szCs w:val="20"/>
        </w:rPr>
        <w:t xml:space="preserve">Socjologia wizualna (min. zjawisko przemocy ikonicznej i przejawy/ strategie oporu wobec przemocy ikonicznej i wobec kultury </w:t>
      </w:r>
      <w:proofErr w:type="spellStart"/>
      <w:r w:rsidRPr="00620C4D">
        <w:rPr>
          <w:rFonts w:cs="Calibri"/>
          <w:sz w:val="20"/>
          <w:szCs w:val="20"/>
        </w:rPr>
        <w:t>wzrokocentrycznej</w:t>
      </w:r>
      <w:proofErr w:type="spellEnd"/>
      <w:r w:rsidRPr="00620C4D">
        <w:rPr>
          <w:rFonts w:cs="Calibri"/>
          <w:sz w:val="20"/>
          <w:szCs w:val="20"/>
        </w:rPr>
        <w:t xml:space="preserve">, analiza semantyczna i funkcjonalna współczesnej </w:t>
      </w:r>
      <w:proofErr w:type="spellStart"/>
      <w:r w:rsidRPr="00620C4D">
        <w:rPr>
          <w:rFonts w:cs="Calibri"/>
          <w:sz w:val="20"/>
          <w:szCs w:val="20"/>
        </w:rPr>
        <w:t>ikonosfery</w:t>
      </w:r>
      <w:proofErr w:type="spellEnd"/>
      <w:r w:rsidRPr="00620C4D">
        <w:rPr>
          <w:rFonts w:cs="Calibri"/>
          <w:sz w:val="20"/>
          <w:szCs w:val="20"/>
        </w:rPr>
        <w:t xml:space="preserve"> polskiej w jej typowych (reklama, ilustrowana prasa wielkonakładowa, TV muzyczna itd.) i mniej typowych (np. graffiti, fotografia „prywatna”, amatorska, prywatne strony www, </w:t>
      </w:r>
      <w:proofErr w:type="spellStart"/>
      <w:r w:rsidRPr="00620C4D">
        <w:rPr>
          <w:rFonts w:cs="Calibri"/>
          <w:sz w:val="20"/>
          <w:szCs w:val="20"/>
        </w:rPr>
        <w:t>webkomiks</w:t>
      </w:r>
      <w:proofErr w:type="spellEnd"/>
      <w:r w:rsidRPr="00620C4D">
        <w:rPr>
          <w:rFonts w:cs="Calibri"/>
          <w:sz w:val="20"/>
          <w:szCs w:val="20"/>
        </w:rPr>
        <w:t xml:space="preserve"> itd.) postaciach, projekty badań empirycznych wykorzystujące wizualne techniki badawcze).                          </w:t>
      </w:r>
    </w:p>
    <w:p w:rsidR="001F2696" w:rsidRPr="00620C4D" w:rsidRDefault="001F2696" w:rsidP="00990FC5">
      <w:pPr>
        <w:numPr>
          <w:ilvl w:val="0"/>
          <w:numId w:val="19"/>
        </w:numPr>
        <w:spacing w:before="120" w:after="0" w:line="240" w:lineRule="auto"/>
        <w:rPr>
          <w:rFonts w:cs="Calibri"/>
          <w:sz w:val="20"/>
          <w:szCs w:val="20"/>
        </w:rPr>
      </w:pPr>
      <w:r w:rsidRPr="00620C4D">
        <w:rPr>
          <w:rFonts w:cs="Calibri"/>
          <w:sz w:val="20"/>
          <w:szCs w:val="20"/>
        </w:rPr>
        <w:t>Rynek pracy w Polsce (min. przemiany, recepcja mechanizmów, oczekiwania, „kryteria dobroci” rynku pracy, mechanizmy adaptacyjne do wymogów rynku pracy, kobiety na polskim rynku pracy, szara strefa rynku pracy, bezrobocie, jego uwarunkowania i społeczne konsekwencje, stara i nowa segmentacja rynku pracy).</w:t>
      </w:r>
    </w:p>
    <w:p w:rsidR="001F2696" w:rsidRPr="00620C4D" w:rsidRDefault="001F2696" w:rsidP="00990FC5">
      <w:pPr>
        <w:numPr>
          <w:ilvl w:val="0"/>
          <w:numId w:val="19"/>
        </w:numPr>
        <w:spacing w:before="120" w:after="0" w:line="240" w:lineRule="auto"/>
        <w:rPr>
          <w:rFonts w:cs="Calibri"/>
          <w:sz w:val="20"/>
          <w:szCs w:val="20"/>
        </w:rPr>
      </w:pPr>
      <w:r w:rsidRPr="00620C4D">
        <w:rPr>
          <w:rFonts w:cs="Calibri"/>
          <w:sz w:val="20"/>
          <w:szCs w:val="20"/>
        </w:rPr>
        <w:t>Zróżnicowanie społeczne (min. stare i nowe kryteria zróżnicowania społecznego, stare i nowe czynniki/ wymiary nierówności społecznej, problematyka starej i nowej klasy średniej (</w:t>
      </w:r>
      <w:proofErr w:type="spellStart"/>
      <w:r w:rsidRPr="00620C4D">
        <w:rPr>
          <w:rFonts w:cs="Calibri"/>
          <w:i/>
          <w:iCs/>
          <w:sz w:val="20"/>
          <w:szCs w:val="20"/>
        </w:rPr>
        <w:t>knowledge</w:t>
      </w:r>
      <w:proofErr w:type="spellEnd"/>
      <w:r w:rsidRPr="00620C4D"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620C4D">
        <w:rPr>
          <w:rFonts w:cs="Calibri"/>
          <w:i/>
          <w:iCs/>
          <w:sz w:val="20"/>
          <w:szCs w:val="20"/>
        </w:rPr>
        <w:t>class</w:t>
      </w:r>
      <w:proofErr w:type="spellEnd"/>
      <w:r w:rsidRPr="00620C4D">
        <w:rPr>
          <w:rFonts w:cs="Calibri"/>
          <w:sz w:val="20"/>
          <w:szCs w:val="20"/>
        </w:rPr>
        <w:t>, „</w:t>
      </w:r>
      <w:proofErr w:type="spellStart"/>
      <w:r w:rsidRPr="00620C4D">
        <w:rPr>
          <w:rFonts w:cs="Calibri"/>
          <w:sz w:val="20"/>
          <w:szCs w:val="20"/>
        </w:rPr>
        <w:t>kognitariatu</w:t>
      </w:r>
      <w:proofErr w:type="spellEnd"/>
      <w:r w:rsidRPr="00620C4D">
        <w:rPr>
          <w:rFonts w:cs="Calibri"/>
          <w:sz w:val="20"/>
          <w:szCs w:val="20"/>
        </w:rPr>
        <w:t xml:space="preserve">”), polaryzacja społeczeństwa – mechanizmy wyłaniania się nowych elit, mechanizmy wyłaniania się/ petryfikacji polskiej </w:t>
      </w:r>
      <w:proofErr w:type="spellStart"/>
      <w:r w:rsidRPr="00620C4D">
        <w:rPr>
          <w:rFonts w:cs="Calibri"/>
          <w:i/>
          <w:iCs/>
          <w:sz w:val="20"/>
          <w:szCs w:val="20"/>
        </w:rPr>
        <w:t>under</w:t>
      </w:r>
      <w:proofErr w:type="spellEnd"/>
      <w:r w:rsidRPr="00620C4D"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620C4D">
        <w:rPr>
          <w:rFonts w:cs="Calibri"/>
          <w:i/>
          <w:iCs/>
          <w:sz w:val="20"/>
          <w:szCs w:val="20"/>
        </w:rPr>
        <w:t>class</w:t>
      </w:r>
      <w:proofErr w:type="spellEnd"/>
      <w:r w:rsidRPr="00620C4D">
        <w:rPr>
          <w:rFonts w:cs="Calibri"/>
          <w:iCs/>
          <w:sz w:val="20"/>
          <w:szCs w:val="20"/>
        </w:rPr>
        <w:t>).</w:t>
      </w:r>
      <w:r w:rsidRPr="00620C4D">
        <w:rPr>
          <w:rFonts w:cs="Calibri"/>
          <w:sz w:val="20"/>
          <w:szCs w:val="20"/>
        </w:rPr>
        <w:t xml:space="preserve"> </w:t>
      </w:r>
    </w:p>
    <w:p w:rsidR="001F2696" w:rsidRDefault="001F2696" w:rsidP="00990FC5">
      <w:pPr>
        <w:rPr>
          <w:b/>
          <w:bCs/>
          <w:sz w:val="20"/>
          <w:szCs w:val="20"/>
        </w:rPr>
      </w:pPr>
    </w:p>
    <w:p w:rsidR="00194BCE" w:rsidRPr="007E654E" w:rsidRDefault="007E654E" w:rsidP="00990FC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2/ </w:t>
      </w:r>
      <w:r w:rsidR="00194BCE" w:rsidRPr="007E654E">
        <w:rPr>
          <w:b/>
          <w:bCs/>
          <w:sz w:val="20"/>
          <w:szCs w:val="20"/>
          <w:u w:val="single"/>
        </w:rPr>
        <w:t>Prof. dr hab. Marek Krajewski</w:t>
      </w:r>
    </w:p>
    <w:p w:rsidR="00194BCE" w:rsidRPr="00990FC5" w:rsidRDefault="00046205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1</w:t>
      </w:r>
      <w:r w:rsidR="00194BCE" w:rsidRPr="00990FC5">
        <w:rPr>
          <w:rFonts w:cstheme="minorHAnsi"/>
          <w:b/>
          <w:bCs/>
          <w:color w:val="000000"/>
          <w:sz w:val="20"/>
          <w:szCs w:val="20"/>
        </w:rPr>
        <w:t>.</w:t>
      </w:r>
      <w:r w:rsidRPr="00990FC5">
        <w:rPr>
          <w:rFonts w:cstheme="minorHAnsi"/>
          <w:b/>
          <w:bCs/>
          <w:color w:val="000000"/>
          <w:sz w:val="14"/>
          <w:szCs w:val="14"/>
        </w:rPr>
        <w:t>      </w:t>
      </w:r>
      <w:r w:rsidR="00194BCE" w:rsidRPr="00990FC5">
        <w:rPr>
          <w:rFonts w:cstheme="minorHAnsi"/>
          <w:b/>
          <w:bCs/>
          <w:color w:val="000000"/>
          <w:sz w:val="20"/>
          <w:szCs w:val="20"/>
        </w:rPr>
        <w:t>Konsumpcja i style życie</w:t>
      </w:r>
      <w:r w:rsidR="00194BCE" w:rsidRPr="00990FC5">
        <w:rPr>
          <w:rFonts w:cstheme="minorHAnsi"/>
          <w:color w:val="000000"/>
          <w:sz w:val="20"/>
          <w:szCs w:val="20"/>
        </w:rPr>
        <w:t xml:space="preserve"> (współczesne trendy konsumpcyjne; przeobrażenia form konsumpcji; style życia różnych kategorii społecznych; konsumpcja i emocje; ideologizacja konsumpcji i nacjonalizmy konsumenckie; konsumpcja jako narzędzie władzy i oporu; sprawiedliwa konsumpcja i jej dylematy, itd.)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2.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 xml:space="preserve">Mobilność i codzienność </w:t>
      </w:r>
      <w:r w:rsidRPr="00990FC5">
        <w:rPr>
          <w:rFonts w:cstheme="minorHAnsi"/>
          <w:color w:val="000000"/>
          <w:sz w:val="20"/>
          <w:szCs w:val="20"/>
        </w:rPr>
        <w:t xml:space="preserve">(codzienne formy przemieszczania się i związane z nimi problemy; style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zachowań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transportowych; osobiste środki transportu i ich wpływ na miasto; samochód jako fenomen społeczny i kulturowy oraz jego przemiany i przyszłość; czynniki kształtujące zachowania transportowe jednostek, itd.)  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3.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>Materialność i życie społeczne</w:t>
      </w:r>
      <w:r w:rsidRPr="00990FC5">
        <w:rPr>
          <w:rFonts w:cstheme="minorHAnsi"/>
          <w:color w:val="000000"/>
          <w:sz w:val="20"/>
          <w:szCs w:val="20"/>
        </w:rPr>
        <w:t xml:space="preserve"> (rola przedmiotów w życiu społecznym; materializm i jego przejawy; przedmioty jako partnerzy interakcji; problem marnotrawstwa i nietrwałości; materializm i kryzys klimatyczny; antropomorfizacja i fetyszyzm; problem wymiany we współczesnych zbiorowościach, itd.)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4.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 xml:space="preserve">Nienawiść  i jej współczesne formy </w:t>
      </w:r>
      <w:r w:rsidRPr="00990FC5">
        <w:rPr>
          <w:rFonts w:cstheme="minorHAnsi"/>
          <w:color w:val="000000"/>
          <w:sz w:val="20"/>
          <w:szCs w:val="20"/>
        </w:rPr>
        <w:t xml:space="preserve">(indywidualne i zbiorowe formy nienawiści; mowa nienawiści; uprzedzenia; nienawiść systemowa; mniejszości jako obiekt nienawiści; nienawiść w społeczeństwach demokratycznych; itd.) 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5.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>Przemiany społeczne związane z pandemią Covid-19</w:t>
      </w:r>
      <w:r w:rsidRPr="00990FC5">
        <w:rPr>
          <w:rFonts w:cstheme="minorHAnsi"/>
          <w:color w:val="000000"/>
          <w:sz w:val="20"/>
          <w:szCs w:val="20"/>
        </w:rPr>
        <w:t xml:space="preserve"> (indywidualne i zbiorowe doświadczanie pandemii; emocje związane z pandemią; przeobrażenia życia codziennego na skutek pandemii; zachowania zbiorowe związane z pandemią; ruchy społeczne i pandemia; solidarność społeczna i nowe rodzaje antagonizmów; itd.)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6.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>Socjologia (</w:t>
      </w:r>
      <w:proofErr w:type="spellStart"/>
      <w:r w:rsidRPr="00990FC5">
        <w:rPr>
          <w:rFonts w:cstheme="minorHAnsi"/>
          <w:b/>
          <w:bCs/>
          <w:color w:val="000000"/>
          <w:sz w:val="20"/>
          <w:szCs w:val="20"/>
        </w:rPr>
        <w:t>wielo</w:t>
      </w:r>
      <w:proofErr w:type="spellEnd"/>
      <w:r w:rsidRPr="00990FC5">
        <w:rPr>
          <w:rFonts w:cstheme="minorHAnsi"/>
          <w:b/>
          <w:bCs/>
          <w:color w:val="000000"/>
          <w:sz w:val="20"/>
          <w:szCs w:val="20"/>
        </w:rPr>
        <w:t xml:space="preserve">)zmysłowa </w:t>
      </w:r>
      <w:r w:rsidRPr="00990FC5">
        <w:rPr>
          <w:rFonts w:cstheme="minorHAnsi"/>
          <w:color w:val="000000"/>
          <w:sz w:val="20"/>
          <w:szCs w:val="20"/>
        </w:rPr>
        <w:t>(zmysły i doświadczenie zmysłowe jako przedmiot badań socjologicznych; wizualność jako zjawisko społeczne; problemy audialności i rola dźwięku w życiu społecznym; smak i kultura kulinarna w perspektywie socjologicznej; hałas jako problem społeczny; skażenie wizualne jako problem socjologiczny; itd.)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7.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 xml:space="preserve">Społeczna archeologia nieodległej przeszłości </w:t>
      </w:r>
      <w:r w:rsidRPr="00990FC5">
        <w:rPr>
          <w:rFonts w:cstheme="minorHAnsi"/>
          <w:color w:val="000000"/>
          <w:sz w:val="20"/>
          <w:szCs w:val="20"/>
        </w:rPr>
        <w:t>(życie codzienne w latach 70/80/90/00’s; mody i konsumpcja w państwach bloku wschodniego; kultura transformacji systemowej; nostalgia i jej rola w życiu społecznym, itd.)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lastRenderedPageBreak/>
        <w:t>8.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>Wiedza i jej zróżnicowanie</w:t>
      </w:r>
      <w:r w:rsidRPr="00990FC5">
        <w:rPr>
          <w:rFonts w:cstheme="minorHAnsi"/>
          <w:color w:val="000000"/>
          <w:sz w:val="20"/>
          <w:szCs w:val="20"/>
        </w:rPr>
        <w:t xml:space="preserve"> (społeczne procesy wytwarzania wiedzy; problem prawdy i fabrykowanie prawd; kryzys autorytetu naukowego i alternatywne formy wiedzy; społeczne skutki egalitaryzacji eksperckości; wiedza jako narzędzie władzy oraz oporu; subkultury wiedzy, teorie spiskowe oraz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denializm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, itd.) 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9.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>Współczesne zjawiska (pop/</w:t>
      </w:r>
      <w:proofErr w:type="spellStart"/>
      <w:r w:rsidRPr="00990FC5">
        <w:rPr>
          <w:rFonts w:cstheme="minorHAnsi"/>
          <w:b/>
          <w:bCs/>
          <w:color w:val="000000"/>
          <w:sz w:val="20"/>
          <w:szCs w:val="20"/>
        </w:rPr>
        <w:t>sub</w:t>
      </w:r>
      <w:proofErr w:type="spellEnd"/>
      <w:r w:rsidRPr="00990FC5">
        <w:rPr>
          <w:rFonts w:cstheme="minorHAnsi"/>
          <w:b/>
          <w:bCs/>
          <w:color w:val="000000"/>
          <w:sz w:val="20"/>
          <w:szCs w:val="20"/>
        </w:rPr>
        <w:t xml:space="preserve">) kulturowe </w:t>
      </w:r>
      <w:r w:rsidRPr="00990FC5">
        <w:rPr>
          <w:rFonts w:cstheme="minorHAnsi"/>
          <w:color w:val="000000"/>
          <w:sz w:val="20"/>
          <w:szCs w:val="20"/>
        </w:rPr>
        <w:t xml:space="preserve">(społeczne aspekty funkcjonowania mediów, fandomy, celebryci oraz ich kult, uwaga i sposoby zarządzania nią w mediach społecznościowych,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rankizacja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i algorytmizacja kultury, digitalizacja kultury i jej konsekwencje, kultura jako przedmiot konfliktu,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queerowanie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kultury i kultura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queer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, kultura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remiksu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i jej przejawy, ciało i cielesność we współczesnej kulturze, itd.)</w:t>
      </w:r>
    </w:p>
    <w:p w:rsidR="00194BCE" w:rsidRPr="00990FC5" w:rsidRDefault="00194BCE" w:rsidP="00990FC5">
      <w:pPr>
        <w:pStyle w:val="Akapitzlist"/>
        <w:spacing w:after="0"/>
        <w:ind w:hanging="360"/>
        <w:rPr>
          <w:rFonts w:cstheme="minorHAnsi"/>
          <w:color w:val="000000"/>
          <w:sz w:val="20"/>
          <w:szCs w:val="20"/>
        </w:rPr>
      </w:pPr>
      <w:r w:rsidRPr="00990FC5">
        <w:rPr>
          <w:rFonts w:cstheme="minorHAnsi"/>
          <w:b/>
          <w:bCs/>
          <w:color w:val="000000"/>
          <w:sz w:val="20"/>
          <w:szCs w:val="20"/>
        </w:rPr>
        <w:t>10.</w:t>
      </w:r>
      <w:r w:rsidRPr="00990FC5">
        <w:rPr>
          <w:rFonts w:cstheme="minorHAnsi"/>
          <w:b/>
          <w:bCs/>
          <w:color w:val="000000"/>
          <w:sz w:val="14"/>
          <w:szCs w:val="14"/>
        </w:rPr>
        <w:t xml:space="preserve">    </w:t>
      </w:r>
      <w:r w:rsidRPr="00990FC5">
        <w:rPr>
          <w:rFonts w:cstheme="minorHAnsi"/>
          <w:b/>
          <w:bCs/>
          <w:color w:val="000000"/>
          <w:sz w:val="20"/>
          <w:szCs w:val="20"/>
        </w:rPr>
        <w:t>Zachowania zbiorowe</w:t>
      </w:r>
      <w:r w:rsidRPr="00990FC5">
        <w:rPr>
          <w:rFonts w:cstheme="minorHAnsi"/>
          <w:color w:val="000000"/>
          <w:sz w:val="20"/>
          <w:szCs w:val="20"/>
        </w:rPr>
        <w:t xml:space="preserve"> (analizy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zachowań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zbiorowych, zachowania tłumu, panika, zbiorowe formy przeżywania żałoby, zbiorowe formy przemocy, rozruchy, zarządzenie tłumem, zachowania zbiorowe w sieci, mody i trendy jako formy </w:t>
      </w:r>
      <w:proofErr w:type="spellStart"/>
      <w:r w:rsidRPr="00990FC5">
        <w:rPr>
          <w:rFonts w:cstheme="minorHAnsi"/>
          <w:color w:val="000000"/>
          <w:sz w:val="20"/>
          <w:szCs w:val="20"/>
        </w:rPr>
        <w:t>zachowań</w:t>
      </w:r>
      <w:proofErr w:type="spellEnd"/>
      <w:r w:rsidRPr="00990FC5">
        <w:rPr>
          <w:rFonts w:cstheme="minorHAnsi"/>
          <w:color w:val="000000"/>
          <w:sz w:val="20"/>
          <w:szCs w:val="20"/>
        </w:rPr>
        <w:t xml:space="preserve"> zbiorowych, itd.)</w:t>
      </w:r>
    </w:p>
    <w:p w:rsidR="00194BCE" w:rsidRPr="00990FC5" w:rsidRDefault="00194BCE" w:rsidP="00990FC5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  <w:r w:rsidRPr="00990FC5">
        <w:rPr>
          <w:rStyle w:val="nagwek2znak"/>
          <w:rFonts w:cstheme="minorHAnsi"/>
          <w:color w:val="000000"/>
          <w:sz w:val="20"/>
          <w:szCs w:val="20"/>
        </w:rPr>
        <w:t>Uwaga</w:t>
      </w:r>
    </w:p>
    <w:p w:rsidR="00194BCE" w:rsidRPr="007E654E" w:rsidRDefault="00194BCE" w:rsidP="00990FC5">
      <w:pPr>
        <w:spacing w:before="100" w:beforeAutospacing="1" w:after="100" w:afterAutospacing="1"/>
        <w:rPr>
          <w:rFonts w:cstheme="minorHAnsi"/>
          <w:color w:val="000000"/>
          <w:sz w:val="20"/>
          <w:szCs w:val="20"/>
          <w:u w:val="single"/>
        </w:rPr>
      </w:pPr>
      <w:r w:rsidRPr="00990FC5">
        <w:rPr>
          <w:rFonts w:cstheme="minorHAnsi"/>
          <w:color w:val="000000"/>
          <w:sz w:val="20"/>
          <w:szCs w:val="20"/>
        </w:rPr>
        <w:t xml:space="preserve">Powyżej zaprezentowana problematyka seminariów licencjackich oraz magisterskich zawiera tylko przykłady obszarów, których mogą dotyczyć prace licencjackie i magisterskie pisane pod moim kierunkiem. Jestem otwarty na inne propozycje ze strony uczestników seminariów, zaś tematyka prac wypracowywana jest zawsze w dialogu z osobami, które je piszą. </w:t>
      </w:r>
      <w:r w:rsidR="00626C2B">
        <w:rPr>
          <w:rFonts w:cstheme="minorHAnsi"/>
          <w:color w:val="000000"/>
          <w:sz w:val="20"/>
          <w:szCs w:val="20"/>
        </w:rPr>
        <w:br/>
      </w:r>
    </w:p>
    <w:p w:rsidR="006232A5" w:rsidRPr="007E654E" w:rsidRDefault="007E654E" w:rsidP="006232A5">
      <w:pPr>
        <w:pStyle w:val="Tekstpodstawowywcity"/>
        <w:ind w:left="0"/>
        <w:rPr>
          <w:b/>
          <w:bCs/>
          <w:sz w:val="20"/>
          <w:szCs w:val="20"/>
          <w:u w:val="single"/>
          <w:lang w:val="de-DE"/>
        </w:rPr>
      </w:pPr>
      <w:r>
        <w:rPr>
          <w:b/>
          <w:bCs/>
          <w:sz w:val="20"/>
          <w:szCs w:val="20"/>
          <w:u w:val="single"/>
          <w:lang w:val="de-DE"/>
        </w:rPr>
        <w:t xml:space="preserve">3/ </w:t>
      </w:r>
      <w:r w:rsidR="006232A5" w:rsidRPr="007E654E">
        <w:rPr>
          <w:b/>
          <w:bCs/>
          <w:sz w:val="20"/>
          <w:szCs w:val="20"/>
          <w:u w:val="single"/>
          <w:lang w:val="de-DE"/>
        </w:rPr>
        <w:t xml:space="preserve">Prof. UAM </w:t>
      </w:r>
      <w:r w:rsidR="006232A5" w:rsidRPr="007E654E">
        <w:rPr>
          <w:b/>
          <w:bCs/>
          <w:sz w:val="20"/>
          <w:szCs w:val="20"/>
          <w:u w:val="single"/>
        </w:rPr>
        <w:t>dr hab. Ryszard Cichocki</w:t>
      </w:r>
    </w:p>
    <w:p w:rsidR="006232A5" w:rsidRPr="004554A4" w:rsidRDefault="006232A5" w:rsidP="006232A5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społecznego wizerunku instytucji: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Diagnozowanie społecznego wizerunku instytucji,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marki i badania dla potrzeb strategii promocji,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Public Relations,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Strategie promocji.</w:t>
      </w:r>
    </w:p>
    <w:p w:rsidR="006232A5" w:rsidRPr="004554A4" w:rsidRDefault="006232A5" w:rsidP="006232A5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Społeczeństwo obywatelskie i sfera publiczna: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Funkcjonowanie i przemiany sfery publicznej w Polsce i Europie,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Instytucje społeczeństwa obywatelskiego,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Instytucje publiczne a społeczeństwo obywatelskie,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diagnozujące i monitorujące rozwój społeczeństwa obywatelskiego  </w:t>
      </w:r>
    </w:p>
    <w:p w:rsidR="006232A5" w:rsidRPr="004554A4" w:rsidRDefault="006232A5" w:rsidP="006232A5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Programy diagnozowania i monitorowania jakości życia: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nad zintegrowanymi programami monitorowania jakości życia,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subiektywnego poczucia jakości życia wybranych grup i kategorii społecznych,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Dewiacja, zagrożenie bezpieczeństwa, publiczne instytucje odpowiedzialne za bezpieczeństwo,</w:t>
      </w:r>
    </w:p>
    <w:p w:rsidR="006232A5" w:rsidRPr="007406FB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7406FB">
        <w:rPr>
          <w:sz w:val="20"/>
          <w:szCs w:val="20"/>
        </w:rPr>
        <w:t>Czas wolny jako element jakości życia społeczeństwa,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Rynek pracy jako element jakości życia,</w:t>
      </w:r>
    </w:p>
    <w:p w:rsidR="006232A5" w:rsidRPr="004554A4" w:rsidRDefault="006232A5" w:rsidP="006232A5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Stosowane badania społeczne: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mediów i reklamy,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dla potrzeb strategii rozwoju,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dla potrzeb zarządzania,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dla potrzeb zarządzania zasobami. </w:t>
      </w:r>
    </w:p>
    <w:p w:rsidR="006232A5" w:rsidRPr="004554A4" w:rsidRDefault="006232A5" w:rsidP="006232A5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z teorii zmiany społecznej</w:t>
      </w:r>
    </w:p>
    <w:p w:rsidR="006232A5" w:rsidRPr="004554A4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nad wybranymi koncepcjami teoretycznymi zmiany społecznej,</w:t>
      </w:r>
    </w:p>
    <w:p w:rsidR="006232A5" w:rsidRPr="00620C4D" w:rsidRDefault="006232A5" w:rsidP="006232A5">
      <w:pPr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wybranych procesów zmiany społecznej. </w:t>
      </w:r>
    </w:p>
    <w:p w:rsidR="006232A5" w:rsidRDefault="006232A5" w:rsidP="006232A5">
      <w:pPr>
        <w:pStyle w:val="Tekstpodstawowywcity"/>
        <w:numPr>
          <w:ilvl w:val="0"/>
          <w:numId w:val="29"/>
        </w:numPr>
        <w:tabs>
          <w:tab w:val="left" w:pos="7380"/>
        </w:tabs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Wybrane problemy współczesnych teorii socjologicznych.  </w:t>
      </w:r>
    </w:p>
    <w:p w:rsidR="006232A5" w:rsidRDefault="006232A5" w:rsidP="00E30F59">
      <w:pPr>
        <w:rPr>
          <w:b/>
          <w:bCs/>
          <w:sz w:val="20"/>
          <w:szCs w:val="20"/>
        </w:rPr>
      </w:pPr>
    </w:p>
    <w:p w:rsidR="00626C2B" w:rsidRDefault="00626C2B" w:rsidP="00E30F59">
      <w:pPr>
        <w:rPr>
          <w:b/>
          <w:bCs/>
          <w:sz w:val="20"/>
          <w:szCs w:val="20"/>
        </w:rPr>
      </w:pPr>
    </w:p>
    <w:p w:rsidR="00626C2B" w:rsidRDefault="00626C2B" w:rsidP="00E30F59">
      <w:pPr>
        <w:rPr>
          <w:b/>
          <w:bCs/>
          <w:sz w:val="20"/>
          <w:szCs w:val="20"/>
        </w:rPr>
      </w:pPr>
    </w:p>
    <w:p w:rsidR="00626C2B" w:rsidRDefault="00626C2B" w:rsidP="00E30F59">
      <w:pPr>
        <w:rPr>
          <w:b/>
          <w:bCs/>
          <w:sz w:val="20"/>
          <w:szCs w:val="20"/>
        </w:rPr>
      </w:pPr>
    </w:p>
    <w:p w:rsidR="001F2696" w:rsidRPr="007E654E" w:rsidRDefault="007E654E" w:rsidP="00E30F5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4/ </w:t>
      </w:r>
      <w:r w:rsidR="001F2696" w:rsidRPr="007E654E">
        <w:rPr>
          <w:b/>
          <w:bCs/>
          <w:sz w:val="20"/>
          <w:szCs w:val="20"/>
          <w:u w:val="single"/>
        </w:rPr>
        <w:t>Prof. UAM dr hab. Jakub Isański</w:t>
      </w:r>
    </w:p>
    <w:p w:rsidR="00046205" w:rsidRDefault="001F2696" w:rsidP="00990FC5">
      <w:pPr>
        <w:pStyle w:val="NormalnyWeb"/>
        <w:rPr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-Socjologia migracji, turystyki i podróżowania, kreowanie i zarządzanie atrakcjami turystycznymi, turystyka krajowa i zagraniczna Polaków, nowe technologie w turystyce;</w:t>
      </w:r>
      <w:r>
        <w:rPr>
          <w:rFonts w:asciiTheme="minorHAnsi" w:hAnsiTheme="minorHAnsi"/>
          <w:sz w:val="20"/>
          <w:szCs w:val="20"/>
        </w:rPr>
        <w:br/>
      </w:r>
      <w:r w:rsidRPr="004554A4">
        <w:rPr>
          <w:rFonts w:asciiTheme="minorHAnsi" w:hAnsiTheme="minorHAnsi"/>
          <w:sz w:val="20"/>
          <w:szCs w:val="20"/>
        </w:rPr>
        <w:t>-Socjologia kultury, np.: style życia, socjologia sztuki, zróżnicowanie społeczne i kulturowe, autorytety i idole, procesy nabywania kultury, uczestnictwo w kulturze, ocena i porównywanie kultur;</w:t>
      </w:r>
      <w:r>
        <w:rPr>
          <w:rFonts w:asciiTheme="minorHAnsi" w:hAnsiTheme="minorHAnsi"/>
          <w:sz w:val="20"/>
          <w:szCs w:val="20"/>
        </w:rPr>
        <w:br/>
      </w:r>
      <w:r w:rsidRPr="004554A4">
        <w:rPr>
          <w:sz w:val="20"/>
          <w:szCs w:val="20"/>
        </w:rPr>
        <w:t>-Współczesne Społeczeństwo Polskie: społeczne konsekwencje przynależności do Unii Europejskiej, społeczeństwo obywatelskie, nierówności społeczne, przemiany życia rodzinnego, religijność i sekularyzacja</w:t>
      </w:r>
    </w:p>
    <w:p w:rsidR="007E654E" w:rsidRPr="007E654E" w:rsidRDefault="007E654E" w:rsidP="007E654E">
      <w:pPr>
        <w:suppressAutoHyphens/>
        <w:spacing w:after="200" w:line="276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5/ </w:t>
      </w:r>
      <w:r w:rsidRPr="007E654E">
        <w:rPr>
          <w:rFonts w:cstheme="minorHAnsi"/>
          <w:b/>
          <w:sz w:val="20"/>
          <w:szCs w:val="20"/>
          <w:u w:val="single"/>
        </w:rPr>
        <w:t xml:space="preserve">Prof. UAM </w:t>
      </w:r>
      <w:r w:rsidRPr="007E654E">
        <w:rPr>
          <w:rFonts w:cstheme="minorHAnsi"/>
          <w:b/>
          <w:sz w:val="20"/>
          <w:szCs w:val="20"/>
          <w:u w:val="single"/>
        </w:rPr>
        <w:t>r hab. Agnieszka Jeran</w:t>
      </w:r>
    </w:p>
    <w:p w:rsidR="007E654E" w:rsidRPr="001C3642" w:rsidRDefault="007E654E" w:rsidP="007E654E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1. W</w:t>
      </w:r>
      <w:r w:rsidRPr="00990FC5">
        <w:rPr>
          <w:rFonts w:cstheme="minorHAnsi"/>
          <w:color w:val="000000" w:themeColor="text1"/>
          <w:sz w:val="20"/>
          <w:szCs w:val="20"/>
        </w:rPr>
        <w:t xml:space="preserve">olontariat w Polsce, 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T</w:t>
      </w:r>
      <w:r w:rsidRPr="00990FC5">
        <w:rPr>
          <w:rFonts w:cstheme="minorHAnsi"/>
          <w:color w:val="000000" w:themeColor="text1"/>
          <w:sz w:val="20"/>
          <w:szCs w:val="20"/>
        </w:rPr>
        <w:t>ranzycja</w:t>
      </w:r>
      <w:proofErr w:type="spellEnd"/>
      <w:r w:rsidRPr="00990FC5">
        <w:rPr>
          <w:rFonts w:cstheme="minorHAnsi"/>
          <w:color w:val="000000" w:themeColor="text1"/>
          <w:sz w:val="20"/>
          <w:szCs w:val="20"/>
        </w:rPr>
        <w:t xml:space="preserve"> kształcenie-praca zawodowa, </w:t>
      </w:r>
      <w:r>
        <w:rPr>
          <w:rFonts w:cstheme="minorHAnsi"/>
          <w:color w:val="000000" w:themeColor="text1"/>
          <w:sz w:val="20"/>
          <w:szCs w:val="20"/>
        </w:rPr>
        <w:br/>
        <w:t>3. D</w:t>
      </w:r>
      <w:r w:rsidRPr="00990FC5">
        <w:rPr>
          <w:rFonts w:cstheme="minorHAnsi"/>
          <w:color w:val="000000" w:themeColor="text1"/>
          <w:sz w:val="20"/>
          <w:szCs w:val="20"/>
        </w:rPr>
        <w:t>opasowanie w miejscu pracy,</w:t>
      </w:r>
      <w:r>
        <w:rPr>
          <w:rFonts w:cstheme="minorHAnsi"/>
          <w:color w:val="000000" w:themeColor="text1"/>
          <w:sz w:val="20"/>
          <w:szCs w:val="20"/>
        </w:rPr>
        <w:br/>
        <w:t>4. D</w:t>
      </w:r>
      <w:r w:rsidRPr="00990FC5">
        <w:rPr>
          <w:rFonts w:cstheme="minorHAnsi"/>
          <w:color w:val="000000" w:themeColor="text1"/>
          <w:sz w:val="20"/>
          <w:szCs w:val="20"/>
        </w:rPr>
        <w:t>ysfunkcje w organizacjach.</w:t>
      </w:r>
    </w:p>
    <w:p w:rsidR="00046205" w:rsidRPr="00990FC5" w:rsidRDefault="007E654E" w:rsidP="00990FC5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6/ </w:t>
      </w:r>
      <w:r w:rsidR="00046205" w:rsidRPr="007E654E">
        <w:rPr>
          <w:b/>
          <w:sz w:val="20"/>
          <w:szCs w:val="20"/>
          <w:u w:val="single"/>
        </w:rPr>
        <w:t>Prof. UAM dr hab. Kamil Kaczmarek</w:t>
      </w:r>
      <w:r>
        <w:rPr>
          <w:b/>
          <w:sz w:val="20"/>
          <w:szCs w:val="20"/>
          <w:u w:val="single"/>
        </w:rPr>
        <w:br/>
      </w:r>
      <w:r w:rsidR="00990FC5">
        <w:rPr>
          <w:b/>
          <w:sz w:val="20"/>
          <w:szCs w:val="20"/>
        </w:rPr>
        <w:br/>
      </w:r>
      <w:r w:rsidR="00046205">
        <w:t xml:space="preserve">1. Rekonstrukcja interesującego studenta problemu w ujęciu wybranego klasyka socjologii (np. funkcje gospodarki u Spencera, </w:t>
      </w:r>
    </w:p>
    <w:p w:rsidR="00046205" w:rsidRDefault="00046205" w:rsidP="00990FC5">
      <w:pPr>
        <w:pStyle w:val="Zwykytekst"/>
      </w:pPr>
      <w:r>
        <w:t xml:space="preserve">2. Rola kobiet u Comte'a, </w:t>
      </w:r>
    </w:p>
    <w:p w:rsidR="00046205" w:rsidRDefault="00046205" w:rsidP="00990FC5">
      <w:pPr>
        <w:pStyle w:val="Zwykytekst"/>
      </w:pPr>
      <w:r>
        <w:t xml:space="preserve">3. Kapitalizm awanturniczy u Webera, etc.). </w:t>
      </w:r>
    </w:p>
    <w:p w:rsidR="00C10162" w:rsidRPr="007E654E" w:rsidRDefault="00990FC5" w:rsidP="007E654E">
      <w:pPr>
        <w:pStyle w:val="Zwykytekst"/>
      </w:pPr>
      <w:r>
        <w:br/>
      </w:r>
      <w:r w:rsidR="007E654E">
        <w:rPr>
          <w:b/>
          <w:bCs/>
          <w:sz w:val="20"/>
          <w:szCs w:val="20"/>
          <w:u w:val="single"/>
          <w:lang w:val="de-DE"/>
        </w:rPr>
        <w:t xml:space="preserve">7/ </w:t>
      </w:r>
      <w:r w:rsidR="00C10162" w:rsidRPr="007E654E">
        <w:rPr>
          <w:b/>
          <w:bCs/>
          <w:sz w:val="20"/>
          <w:szCs w:val="20"/>
          <w:u w:val="single"/>
          <w:lang w:val="de-DE"/>
        </w:rPr>
        <w:t xml:space="preserve">Prof. UAM </w:t>
      </w:r>
      <w:r w:rsidR="00C10162" w:rsidRPr="007E654E">
        <w:rPr>
          <w:b/>
          <w:bCs/>
          <w:sz w:val="20"/>
          <w:szCs w:val="20"/>
          <w:u w:val="single"/>
        </w:rPr>
        <w:t>dr hab. Marek Nowak</w:t>
      </w:r>
    </w:p>
    <w:p w:rsidR="00C10162" w:rsidRDefault="00C10162" w:rsidP="00990F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społeczeństwa obywatelskiego i ruchów społecznych (zagadnienia ruchów miejskich, wiejskich, innych; problematyka zbiorowych działań: demonstracji, wystąpień, analizy biograficzne wykorzystane do opisu sfery samoorganizacji społecznej);</w:t>
      </w:r>
    </w:p>
    <w:p w:rsidR="00C10162" w:rsidRDefault="00C10162" w:rsidP="00990F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Socjologia miasta w zakresie badań opinii mieszkańców, ocen procesów odnowy i rewitalizacji, zjawiska „pieszości”, </w:t>
      </w:r>
      <w:proofErr w:type="spellStart"/>
      <w:r>
        <w:rPr>
          <w:rFonts w:eastAsia="Times New Roman"/>
          <w:sz w:val="20"/>
          <w:szCs w:val="20"/>
        </w:rPr>
        <w:t>cyklizmu</w:t>
      </w:r>
      <w:proofErr w:type="spellEnd"/>
      <w:r>
        <w:rPr>
          <w:rFonts w:eastAsia="Times New Roman"/>
          <w:sz w:val="20"/>
          <w:szCs w:val="20"/>
        </w:rPr>
        <w:t>;</w:t>
      </w:r>
    </w:p>
    <w:p w:rsidR="00C10162" w:rsidRDefault="00C10162" w:rsidP="00990F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wolontariatu: badania wolontariuszy, organizacji wykorzystujących ich pracę etc.</w:t>
      </w:r>
    </w:p>
    <w:p w:rsidR="00E30F59" w:rsidRDefault="00C10162" w:rsidP="00990F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Socjologii mobilności: badanie emigrantów np. Ukraińców, bądź polskich emigrantów.</w:t>
      </w:r>
    </w:p>
    <w:p w:rsidR="00C73CA1" w:rsidRPr="007E654E" w:rsidRDefault="007E654E" w:rsidP="001C3642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8/ </w:t>
      </w:r>
      <w:r w:rsidR="00C73CA1" w:rsidRPr="007E654E">
        <w:rPr>
          <w:rFonts w:eastAsia="Times New Roman"/>
          <w:b/>
          <w:sz w:val="20"/>
          <w:szCs w:val="20"/>
          <w:u w:val="single"/>
        </w:rPr>
        <w:t>Prof. UAM dr hab. Krzysztof Podemski</w:t>
      </w:r>
    </w:p>
    <w:p w:rsidR="00C73CA1" w:rsidRPr="00C73CA1" w:rsidRDefault="001C3642" w:rsidP="001C3642">
      <w:pPr>
        <w:autoSpaceDN w:val="0"/>
        <w:spacing w:after="200" w:line="276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0"/>
          <w:szCs w:val="20"/>
        </w:rPr>
        <w:t>1. dyskurs publiczny,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20"/>
          <w:szCs w:val="20"/>
        </w:rPr>
        <w:t>2.</w:t>
      </w:r>
      <w:r w:rsidR="00C73CA1" w:rsidRPr="001C3642">
        <w:rPr>
          <w:rFonts w:ascii="Calibri" w:eastAsia="Times New Roman" w:hAnsi="Calibri" w:cs="Calibri"/>
          <w:sz w:val="20"/>
          <w:szCs w:val="20"/>
        </w:rPr>
        <w:t xml:space="preserve">wielokulturowość,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20"/>
          <w:szCs w:val="20"/>
        </w:rPr>
        <w:t xml:space="preserve">3 </w:t>
      </w:r>
      <w:r w:rsidR="00C73CA1" w:rsidRPr="00C73CA1">
        <w:rPr>
          <w:rFonts w:ascii="Calibri" w:eastAsia="Times New Roman" w:hAnsi="Calibri" w:cs="Calibri"/>
          <w:sz w:val="20"/>
          <w:szCs w:val="20"/>
        </w:rPr>
        <w:t xml:space="preserve">społeczeństwo obywatelskie,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sz w:val="20"/>
          <w:szCs w:val="20"/>
        </w:rPr>
        <w:t>4.</w:t>
      </w:r>
      <w:r w:rsidR="00C73CA1" w:rsidRPr="00C73CA1">
        <w:rPr>
          <w:rFonts w:ascii="Calibri" w:eastAsia="Times New Roman" w:hAnsi="Calibri" w:cs="Calibri"/>
          <w:sz w:val="20"/>
          <w:szCs w:val="20"/>
        </w:rPr>
        <w:t xml:space="preserve">socjologia polityki.  </w:t>
      </w:r>
    </w:p>
    <w:p w:rsidR="00C73CA1" w:rsidRPr="007E654E" w:rsidRDefault="00C73CA1" w:rsidP="00990FC5">
      <w:pPr>
        <w:spacing w:after="0" w:line="252" w:lineRule="auto"/>
        <w:ind w:left="360"/>
        <w:rPr>
          <w:rFonts w:ascii="Calibri" w:eastAsia="Times New Roman" w:hAnsi="Calibri" w:cs="Calibri"/>
          <w:u w:val="single"/>
        </w:rPr>
      </w:pPr>
      <w:r w:rsidRPr="00C73CA1">
        <w:rPr>
          <w:rFonts w:ascii="Calibri" w:eastAsia="Times New Roman" w:hAnsi="Calibri" w:cs="Calibri"/>
          <w:sz w:val="20"/>
          <w:szCs w:val="20"/>
        </w:rPr>
        <w:t>(Tematy na seminarium wykluczone:  o zwierzętach, odżywianiu się, sporcie, cielesności)</w:t>
      </w:r>
      <w:r w:rsidR="00990FC5">
        <w:rPr>
          <w:rFonts w:ascii="Calibri" w:eastAsia="Times New Roman" w:hAnsi="Calibri" w:cs="Calibri"/>
          <w:sz w:val="20"/>
          <w:szCs w:val="20"/>
        </w:rPr>
        <w:br/>
      </w:r>
    </w:p>
    <w:p w:rsidR="004661D2" w:rsidRPr="007E654E" w:rsidRDefault="007E654E" w:rsidP="004661D2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9/ </w:t>
      </w:r>
      <w:r w:rsidR="004661D2" w:rsidRPr="007E654E">
        <w:rPr>
          <w:rFonts w:cstheme="minorHAnsi"/>
          <w:b/>
          <w:sz w:val="20"/>
          <w:szCs w:val="20"/>
          <w:u w:val="single"/>
        </w:rPr>
        <w:t>Prof. UAM dr hab. Iwona Przybył</w:t>
      </w:r>
    </w:p>
    <w:p w:rsidR="004661D2" w:rsidRPr="00990FC5" w:rsidRDefault="004661D2" w:rsidP="00990FC5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Socjologia emocji: przyjaźń, miłość, nienawiść, zdrada, zazdrość w strukturach rodzinnych, przyjacielskich.</w:t>
      </w:r>
    </w:p>
    <w:p w:rsidR="004661D2" w:rsidRPr="00990FC5" w:rsidRDefault="004661D2" w:rsidP="00990FC5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Socjologia rodzinności i życia intymnego (intymność, seksualność), w tym role rodzinne i  szeroko rozumiane relacje rodzinne: pomiędzy pokoleniami (np. dzieci – rodzice seniorzy), w ramach pokolenia (np. między rodzeństwem), pomiędzy krewnymi i powinowatymi (np. synowa – teściowa).</w:t>
      </w:r>
    </w:p>
    <w:p w:rsidR="004661D2" w:rsidRPr="00990FC5" w:rsidRDefault="004661D2" w:rsidP="00990FC5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Zawiązywanie związków intymnych: m.in. dobór, przebieg znajomości, obyczajowość przedślubna i jej przemiany.</w:t>
      </w:r>
    </w:p>
    <w:p w:rsidR="004661D2" w:rsidRPr="00990FC5" w:rsidRDefault="004661D2" w:rsidP="00990FC5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Funkcjonowanie w alternatywnych wobec małżeństwa i rodziny związkach intymnych: LAT, </w:t>
      </w:r>
      <w:proofErr w:type="spellStart"/>
      <w:r w:rsidRPr="00990FC5">
        <w:rPr>
          <w:rFonts w:cstheme="minorHAnsi"/>
          <w:sz w:val="20"/>
          <w:szCs w:val="20"/>
        </w:rPr>
        <w:t>kohabitacja</w:t>
      </w:r>
      <w:proofErr w:type="spellEnd"/>
      <w:r w:rsidRPr="00990FC5">
        <w:rPr>
          <w:rFonts w:cstheme="minorHAnsi"/>
          <w:sz w:val="20"/>
          <w:szCs w:val="20"/>
        </w:rPr>
        <w:t>, związki nieheteroseksualne.</w:t>
      </w:r>
    </w:p>
    <w:p w:rsidR="004661D2" w:rsidRPr="00990FC5" w:rsidRDefault="004661D2" w:rsidP="00990FC5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Problematyka sieci społecznej: sieci przyjaciół, sieci krewnych.</w:t>
      </w:r>
    </w:p>
    <w:p w:rsidR="004661D2" w:rsidRPr="00990FC5" w:rsidRDefault="004661D2" w:rsidP="00990FC5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Rytuały przejścia w doświadczeniu jednostki: m.in. uroczystości religijne, zmiana przynależności grupowej.</w:t>
      </w:r>
    </w:p>
    <w:p w:rsidR="004661D2" w:rsidRPr="007E654E" w:rsidRDefault="004661D2" w:rsidP="007E654E">
      <w:pPr>
        <w:pStyle w:val="Akapitzlist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Problematyka małych grup społecznych/zespołów: szeroko rozumiana struktura, role wewnątrzgrupowe, procesy grupowe i interakcje.</w:t>
      </w:r>
      <w:r w:rsidR="007E654E">
        <w:rPr>
          <w:rFonts w:cstheme="minorHAnsi"/>
          <w:sz w:val="20"/>
          <w:szCs w:val="20"/>
        </w:rPr>
        <w:br/>
      </w:r>
      <w:r w:rsidRPr="007E654E">
        <w:rPr>
          <w:rFonts w:cstheme="minorHAnsi"/>
          <w:sz w:val="20"/>
          <w:szCs w:val="20"/>
        </w:rPr>
        <w:t>Istnieje możliwość zaproponowania własnej tematyki po zaakceptowaniu przez promotora.</w:t>
      </w:r>
      <w:r w:rsidR="00990FC5" w:rsidRPr="007E654E">
        <w:rPr>
          <w:rFonts w:cstheme="minorHAnsi"/>
          <w:sz w:val="20"/>
          <w:szCs w:val="20"/>
        </w:rPr>
        <w:br/>
      </w:r>
    </w:p>
    <w:p w:rsidR="00E30F59" w:rsidRPr="007E654E" w:rsidRDefault="007E654E" w:rsidP="00E30F59">
      <w:pPr>
        <w:suppressAutoHyphens/>
        <w:spacing w:after="200" w:line="276" w:lineRule="auto"/>
        <w:rPr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10/ </w:t>
      </w:r>
      <w:r w:rsidR="00E30F59" w:rsidRPr="007E654E">
        <w:rPr>
          <w:rFonts w:eastAsia="Times New Roman"/>
          <w:b/>
          <w:sz w:val="20"/>
          <w:szCs w:val="20"/>
          <w:u w:val="single"/>
        </w:rPr>
        <w:t>Prof. UAM dr hab. Przemysław Wechta</w:t>
      </w:r>
    </w:p>
    <w:p w:rsidR="00E30F59" w:rsidRPr="001C3642" w:rsidRDefault="00E30F59" w:rsidP="001C3642">
      <w:pPr>
        <w:suppressAutoHyphens/>
        <w:spacing w:after="200" w:line="276" w:lineRule="auto"/>
      </w:pPr>
      <w:r w:rsidRPr="001C3642">
        <w:rPr>
          <w:sz w:val="20"/>
          <w:szCs w:val="20"/>
        </w:rPr>
        <w:t>1.Innowacje gospodarcze i ich wpływ na życie społeczne</w:t>
      </w:r>
      <w:r w:rsidR="001C3642">
        <w:br/>
      </w:r>
      <w:r w:rsidRPr="001C3642">
        <w:rPr>
          <w:sz w:val="20"/>
          <w:szCs w:val="20"/>
        </w:rPr>
        <w:t>2. Przedsiębiorstwo jako system społeczny</w:t>
      </w:r>
      <w:r w:rsidRPr="001C3642">
        <w:rPr>
          <w:sz w:val="20"/>
          <w:szCs w:val="20"/>
        </w:rPr>
        <w:br/>
        <w:t>3.Funkcja zaufania w życiu gospodarczym</w:t>
      </w:r>
      <w:r w:rsidRPr="001C3642">
        <w:rPr>
          <w:sz w:val="20"/>
          <w:szCs w:val="20"/>
        </w:rPr>
        <w:br/>
        <w:t>4.Przedsiębiorcy i menedżerowie jako liderzy zmian gospodarczych i społecznych</w:t>
      </w:r>
      <w:r w:rsidRPr="001C3642">
        <w:rPr>
          <w:sz w:val="20"/>
          <w:szCs w:val="20"/>
        </w:rPr>
        <w:br/>
        <w:t>5.Przemiany na rynku pracy</w:t>
      </w:r>
      <w:r w:rsidRPr="001C3642">
        <w:rPr>
          <w:sz w:val="20"/>
          <w:szCs w:val="20"/>
        </w:rPr>
        <w:br/>
        <w:t>6.Badanie i pomiar kapitału społecznego.</w:t>
      </w:r>
      <w:r w:rsidRPr="001C3642">
        <w:rPr>
          <w:sz w:val="20"/>
          <w:szCs w:val="20"/>
        </w:rPr>
        <w:br/>
        <w:t>7.Odpowiedzialność społeczna w gospodarce.</w:t>
      </w:r>
    </w:p>
    <w:p w:rsidR="00990FC5" w:rsidRPr="00990FC5" w:rsidRDefault="001C3642" w:rsidP="001C3642">
      <w:pPr>
        <w:spacing w:after="200" w:line="276" w:lineRule="auto"/>
        <w:rPr>
          <w:rFonts w:cstheme="minorHAnsi"/>
          <w:sz w:val="20"/>
          <w:szCs w:val="20"/>
        </w:rPr>
      </w:pPr>
      <w:r w:rsidRPr="007E654E">
        <w:rPr>
          <w:rFonts w:cstheme="minorHAnsi"/>
          <w:b/>
          <w:sz w:val="20"/>
          <w:szCs w:val="20"/>
          <w:u w:val="single"/>
        </w:rPr>
        <w:br/>
      </w:r>
      <w:r w:rsidR="007E654E">
        <w:rPr>
          <w:rFonts w:cstheme="minorHAnsi"/>
          <w:b/>
          <w:sz w:val="20"/>
          <w:szCs w:val="20"/>
          <w:u w:val="single"/>
        </w:rPr>
        <w:t xml:space="preserve">11/ </w:t>
      </w:r>
      <w:r w:rsidR="000A5B4D" w:rsidRPr="007E654E">
        <w:rPr>
          <w:rFonts w:cstheme="minorHAnsi"/>
          <w:b/>
          <w:sz w:val="20"/>
          <w:szCs w:val="20"/>
          <w:u w:val="single"/>
        </w:rPr>
        <w:t>Dr hab. Monika Frąckowiak-Sochańska</w:t>
      </w:r>
      <w:r w:rsidR="000A5B4D" w:rsidRPr="00990FC5">
        <w:rPr>
          <w:rFonts w:cstheme="minorHAnsi"/>
          <w:b/>
          <w:sz w:val="20"/>
          <w:szCs w:val="20"/>
        </w:rPr>
        <w:br/>
      </w:r>
      <w:r w:rsidR="000A5B4D" w:rsidRPr="00990FC5">
        <w:rPr>
          <w:rFonts w:cstheme="minorHAnsi"/>
          <w:sz w:val="20"/>
          <w:szCs w:val="20"/>
        </w:rPr>
        <w:br/>
        <w:t>1. Problematyka zdrowia psychicznego i stresu w perspektywie socjologicznej</w:t>
      </w:r>
      <w:r w:rsidR="000A5B4D" w:rsidRPr="00990FC5">
        <w:rPr>
          <w:rFonts w:cstheme="minorHAnsi"/>
          <w:sz w:val="20"/>
          <w:szCs w:val="20"/>
        </w:rPr>
        <w:br/>
        <w:t xml:space="preserve">2. Problematyka </w:t>
      </w:r>
      <w:proofErr w:type="spellStart"/>
      <w:r w:rsidR="000A5B4D" w:rsidRPr="00990FC5">
        <w:rPr>
          <w:rFonts w:cstheme="minorHAnsi"/>
          <w:sz w:val="20"/>
          <w:szCs w:val="20"/>
        </w:rPr>
        <w:t>gender</w:t>
      </w:r>
      <w:proofErr w:type="spellEnd"/>
      <w:r w:rsidR="000A5B4D" w:rsidRPr="00990FC5">
        <w:rPr>
          <w:rFonts w:cstheme="minorHAnsi"/>
          <w:sz w:val="20"/>
          <w:szCs w:val="20"/>
        </w:rPr>
        <w:t xml:space="preserve"> </w:t>
      </w:r>
      <w:proofErr w:type="spellStart"/>
      <w:r w:rsidR="000A5B4D" w:rsidRPr="00990FC5">
        <w:rPr>
          <w:rFonts w:cstheme="minorHAnsi"/>
          <w:sz w:val="20"/>
          <w:szCs w:val="20"/>
        </w:rPr>
        <w:t>studies</w:t>
      </w:r>
      <w:proofErr w:type="spellEnd"/>
      <w:r w:rsidR="000A5B4D" w:rsidRPr="00990FC5">
        <w:rPr>
          <w:rFonts w:cstheme="minorHAnsi"/>
          <w:sz w:val="20"/>
          <w:szCs w:val="20"/>
        </w:rPr>
        <w:br/>
        <w:t>3. Socjologia emocji</w:t>
      </w:r>
      <w:r>
        <w:rPr>
          <w:rFonts w:cstheme="minorHAnsi"/>
          <w:sz w:val="20"/>
          <w:szCs w:val="20"/>
        </w:rPr>
        <w:br/>
      </w:r>
      <w:r w:rsidR="000A5B4D" w:rsidRPr="00990FC5">
        <w:rPr>
          <w:rFonts w:cstheme="minorHAnsi"/>
          <w:sz w:val="20"/>
          <w:szCs w:val="20"/>
        </w:rPr>
        <w:t>Istnieje również możliwość pisania pracy na inny temat – po uzyskaniu akceptacji prowadzącej</w:t>
      </w:r>
      <w:r w:rsidR="00990FC5">
        <w:rPr>
          <w:rFonts w:cstheme="minorHAnsi"/>
          <w:sz w:val="20"/>
          <w:szCs w:val="20"/>
        </w:rPr>
        <w:br/>
      </w:r>
    </w:p>
    <w:p w:rsidR="00C27FEE" w:rsidRPr="007E654E" w:rsidRDefault="007E654E" w:rsidP="00C27FEE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12/ </w:t>
      </w:r>
      <w:r w:rsidR="00C27FEE" w:rsidRPr="007E654E">
        <w:rPr>
          <w:rFonts w:cstheme="minorHAnsi"/>
          <w:b/>
          <w:sz w:val="20"/>
          <w:szCs w:val="20"/>
          <w:u w:val="single"/>
        </w:rPr>
        <w:t>Dr hab. Dorota Mroczkowska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>Problematyka czasu wolnego i  jakości życia</w:t>
      </w:r>
      <w:r w:rsidRPr="00990FC5">
        <w:rPr>
          <w:rFonts w:cstheme="minorHAnsi"/>
          <w:sz w:val="20"/>
          <w:szCs w:val="20"/>
        </w:rPr>
        <w:t xml:space="preserve">: przeobrażenia, trendy, nowe formy i aktywności, nowe perspektywy i spojrzenia. 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Hobby, rekreacja, zabawa.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Codzienność czasu wolnego, percepcja, znaczenia, doświadczanie w życiu codziennym.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Czas wolny w różnych grupach społecznych (perspektywy klasowe).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Style życia i czas wolny.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Akceleracja, zmęczenie, stres, poczucie winy jako aspekty codziennego doświadczania czasu. 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>Relacja pracy i czasu poza pracą</w:t>
      </w:r>
      <w:r w:rsidRPr="00990FC5">
        <w:rPr>
          <w:rFonts w:cstheme="minorHAnsi"/>
          <w:sz w:val="20"/>
          <w:szCs w:val="20"/>
        </w:rPr>
        <w:t xml:space="preserve">: problematyka WLB, zrównoważonego rozwoju </w:t>
      </w:r>
    </w:p>
    <w:p w:rsidR="00C27FEE" w:rsidRPr="00990FC5" w:rsidRDefault="00C27FEE" w:rsidP="00990FC5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C27FEE" w:rsidRPr="00990FC5" w:rsidRDefault="00C27FEE" w:rsidP="00990FC5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 xml:space="preserve">Psychospołeczne aspekty kondycji zdrowotnej i psychicznej Polaków. </w:t>
      </w:r>
    </w:p>
    <w:p w:rsidR="00C27FEE" w:rsidRPr="00990FC5" w:rsidRDefault="00C27FEE" w:rsidP="00990FC5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C27FEE" w:rsidRPr="00990FC5" w:rsidRDefault="00C27FEE" w:rsidP="00990FC5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0FC5">
        <w:rPr>
          <w:rFonts w:asciiTheme="minorHAnsi" w:hAnsiTheme="minorHAnsi" w:cstheme="minorHAnsi"/>
          <w:b w:val="0"/>
          <w:sz w:val="20"/>
          <w:szCs w:val="20"/>
        </w:rPr>
        <w:t xml:space="preserve">Stosunek Polaków do własnego zdrowia. </w:t>
      </w:r>
    </w:p>
    <w:p w:rsidR="00C27FEE" w:rsidRPr="00990FC5" w:rsidRDefault="00C27FEE" w:rsidP="00990FC5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0FC5">
        <w:rPr>
          <w:rFonts w:asciiTheme="minorHAnsi" w:hAnsiTheme="minorHAnsi" w:cstheme="minorHAnsi"/>
          <w:b w:val="0"/>
          <w:sz w:val="20"/>
          <w:szCs w:val="20"/>
        </w:rPr>
        <w:t xml:space="preserve">Poczucie bezpieczeństwa zdrowotnego. </w:t>
      </w:r>
    </w:p>
    <w:p w:rsidR="00C27FEE" w:rsidRPr="00990FC5" w:rsidRDefault="007E654E" w:rsidP="00990FC5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hyperlink r:id="rId6" w:history="1">
        <w:r w:rsidR="00C27FEE" w:rsidRPr="00990FC5">
          <w:rPr>
            <w:rFonts w:asciiTheme="minorHAnsi" w:hAnsiTheme="minorHAnsi" w:cstheme="minorHAnsi"/>
            <w:b w:val="0"/>
            <w:sz w:val="20"/>
            <w:szCs w:val="20"/>
          </w:rPr>
          <w:t xml:space="preserve">Zachowania pro i anty zdrowotne (w szczególności u młodzieży). </w:t>
        </w:r>
      </w:hyperlink>
    </w:p>
    <w:p w:rsidR="00C27FEE" w:rsidRPr="00990FC5" w:rsidRDefault="00C27FEE" w:rsidP="00990FC5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0FC5">
        <w:rPr>
          <w:rFonts w:asciiTheme="minorHAnsi" w:hAnsiTheme="minorHAnsi" w:cstheme="minorHAnsi"/>
          <w:b w:val="0"/>
          <w:sz w:val="20"/>
          <w:szCs w:val="20"/>
        </w:rPr>
        <w:t xml:space="preserve">Choroby cywilizacyjne (w tym otyłość).  </w:t>
      </w:r>
    </w:p>
    <w:p w:rsidR="00C27FEE" w:rsidRPr="00990FC5" w:rsidRDefault="00C27FEE" w:rsidP="00990FC5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0FC5">
        <w:rPr>
          <w:rFonts w:asciiTheme="minorHAnsi" w:hAnsiTheme="minorHAnsi" w:cstheme="minorHAnsi"/>
          <w:b w:val="0"/>
          <w:sz w:val="20"/>
          <w:szCs w:val="20"/>
        </w:rPr>
        <w:t xml:space="preserve">Psychospołeczne uwarunkowania zaburzeń jedzenia i problemów jedzeniowych. Dieta. </w:t>
      </w:r>
    </w:p>
    <w:p w:rsidR="00C27FEE" w:rsidRPr="00990FC5" w:rsidRDefault="007E654E" w:rsidP="00990FC5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C27FEE" w:rsidRPr="00990FC5">
        <w:rPr>
          <w:rFonts w:cstheme="minorHAnsi"/>
          <w:b/>
          <w:sz w:val="20"/>
          <w:szCs w:val="20"/>
        </w:rPr>
        <w:t xml:space="preserve">Socjologia jedzenia.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Co, jak i po co jemy - funkcje i znaczenie jedzenia.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Mody i trendy jedzeniowe. 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Zachowania przy stole. Jedzenie i/a więzi, relacje, życie towarzyskie.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Jedzenie w domu i poza domem. </w:t>
      </w:r>
    </w:p>
    <w:p w:rsidR="00C27FEE" w:rsidRPr="00990FC5" w:rsidRDefault="00C27FEE" w:rsidP="00990FC5">
      <w:pPr>
        <w:jc w:val="both"/>
        <w:rPr>
          <w:rFonts w:cstheme="minorHAnsi"/>
          <w:sz w:val="20"/>
          <w:szCs w:val="20"/>
        </w:rPr>
      </w:pPr>
    </w:p>
    <w:p w:rsidR="00C27FEE" w:rsidRPr="00990FC5" w:rsidRDefault="00C27FEE" w:rsidP="00990FC5">
      <w:pPr>
        <w:jc w:val="both"/>
        <w:rPr>
          <w:rFonts w:cstheme="minorHAnsi"/>
          <w:b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 xml:space="preserve">Relacje i emocje we współczesnych organizacjach.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Zarządzanie emocjami w pracy. Łańcuchy przepływu emocji.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Komunikacja i konflikty  w organizacji. 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Polityki WLB w organizacji.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 xml:space="preserve">Zagadnienia i tematy z obszaru psychologii społecznej.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Problematyka stereotypów, uprzedzeń, dyskryminacji.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Wpływ społeczny (konformizm, posłuszeństwo wobec autorytetu).</w:t>
      </w:r>
    </w:p>
    <w:p w:rsidR="001C3642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Manipulacje i </w:t>
      </w:r>
      <w:proofErr w:type="spellStart"/>
      <w:r w:rsidRPr="00990FC5">
        <w:rPr>
          <w:rFonts w:cstheme="minorHAnsi"/>
          <w:sz w:val="20"/>
          <w:szCs w:val="20"/>
        </w:rPr>
        <w:t>psychomanipulacje</w:t>
      </w:r>
      <w:proofErr w:type="spellEnd"/>
      <w:r w:rsidRPr="00990FC5">
        <w:rPr>
          <w:rFonts w:cstheme="minorHAnsi"/>
          <w:sz w:val="20"/>
          <w:szCs w:val="20"/>
        </w:rPr>
        <w:t xml:space="preserve">. </w:t>
      </w:r>
    </w:p>
    <w:p w:rsidR="00C27FEE" w:rsidRPr="00990FC5" w:rsidRDefault="00C27FEE" w:rsidP="00990F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 </w:t>
      </w:r>
    </w:p>
    <w:p w:rsidR="00C27FEE" w:rsidRPr="00990FC5" w:rsidRDefault="00C27FEE" w:rsidP="00C27FEE">
      <w:pPr>
        <w:spacing w:after="0" w:line="240" w:lineRule="auto"/>
        <w:rPr>
          <w:rFonts w:cstheme="minorHAnsi"/>
          <w:sz w:val="20"/>
          <w:szCs w:val="20"/>
        </w:rPr>
      </w:pPr>
    </w:p>
    <w:p w:rsidR="00EC060E" w:rsidRPr="007E654E" w:rsidRDefault="007E654E" w:rsidP="00E30F59">
      <w:pPr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13/ </w:t>
      </w:r>
      <w:r w:rsidR="00EC060E" w:rsidRPr="007E654E">
        <w:rPr>
          <w:rFonts w:eastAsia="Times New Roman" w:cstheme="minorHAnsi"/>
          <w:b/>
          <w:sz w:val="20"/>
          <w:szCs w:val="20"/>
          <w:u w:val="single"/>
        </w:rPr>
        <w:t>dr hab. Elżbieta Smolarkiewicz</w:t>
      </w:r>
    </w:p>
    <w:p w:rsidR="00EC060E" w:rsidRPr="00990FC5" w:rsidRDefault="00EC060E" w:rsidP="001C3642">
      <w:pPr>
        <w:pStyle w:val="Akapitzlist"/>
        <w:spacing w:line="360" w:lineRule="auto"/>
        <w:ind w:left="57"/>
        <w:jc w:val="both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b/>
          <w:sz w:val="20"/>
          <w:szCs w:val="20"/>
        </w:rPr>
        <w:t>1.</w:t>
      </w:r>
      <w:r w:rsidRPr="00990FC5">
        <w:rPr>
          <w:rFonts w:eastAsia="Times New Roman" w:cstheme="minorHAnsi"/>
          <w:sz w:val="20"/>
          <w:szCs w:val="20"/>
        </w:rPr>
        <w:t xml:space="preserve"> </w:t>
      </w:r>
      <w:r w:rsidRPr="00990FC5">
        <w:rPr>
          <w:rFonts w:eastAsia="Times New Roman" w:cstheme="minorHAnsi"/>
          <w:b/>
          <w:sz w:val="20"/>
          <w:szCs w:val="20"/>
        </w:rPr>
        <w:t>Zagadnienia związane z kształtowaniem  tożsamości jednostki</w:t>
      </w:r>
      <w:r w:rsidRPr="00990FC5">
        <w:rPr>
          <w:rFonts w:eastAsia="Times New Roman" w:cstheme="minorHAnsi"/>
          <w:sz w:val="20"/>
          <w:szCs w:val="20"/>
        </w:rPr>
        <w:t xml:space="preserve"> (zmian w zakresie postrzegania siebie w kontekście rosnącego zróżnicowania społeczno-kulturowego) </w:t>
      </w:r>
      <w:r w:rsidRPr="00990FC5">
        <w:rPr>
          <w:rFonts w:eastAsia="Times New Roman" w:cstheme="minorHAnsi"/>
          <w:b/>
          <w:sz w:val="20"/>
          <w:szCs w:val="20"/>
        </w:rPr>
        <w:t>i tożsamości zbiorowej</w:t>
      </w:r>
      <w:r w:rsidRPr="00990FC5">
        <w:rPr>
          <w:rFonts w:eastAsia="Times New Roman" w:cstheme="minorHAnsi"/>
          <w:sz w:val="20"/>
          <w:szCs w:val="20"/>
        </w:rPr>
        <w:t xml:space="preserve"> (w tym w szczególności lokalnej, regionalnej, narodowej i europejskiej); </w:t>
      </w:r>
    </w:p>
    <w:p w:rsidR="00EC060E" w:rsidRPr="00990FC5" w:rsidRDefault="00EC060E" w:rsidP="001C3642">
      <w:pPr>
        <w:pStyle w:val="Akapitzlist"/>
        <w:spacing w:line="360" w:lineRule="auto"/>
        <w:ind w:left="57"/>
        <w:jc w:val="both"/>
        <w:rPr>
          <w:rFonts w:eastAsia="Times New Roman" w:cstheme="minorHAnsi"/>
          <w:sz w:val="20"/>
          <w:szCs w:val="20"/>
        </w:rPr>
      </w:pPr>
      <w:r w:rsidRPr="00990FC5">
        <w:rPr>
          <w:rFonts w:eastAsia="Times New Roman" w:cstheme="minorHAnsi"/>
          <w:b/>
          <w:sz w:val="20"/>
          <w:szCs w:val="20"/>
        </w:rPr>
        <w:t xml:space="preserve">2. Problematyka społeczno-kulturowych uwarunkowań migracji i ich przebiegu </w:t>
      </w:r>
      <w:r w:rsidRPr="00990FC5">
        <w:rPr>
          <w:rFonts w:eastAsia="Times New Roman" w:cstheme="minorHAnsi"/>
          <w:sz w:val="20"/>
          <w:szCs w:val="20"/>
        </w:rPr>
        <w:t>– motywy i kierunki migracji (zewnętrznych i wewnętrznych), problem przystosowania do nowych warunków, postawy wobec migrantów (a także uchodźców), stereotypy narodowe, zmiany identyfikacji w warunkach migracji;</w:t>
      </w:r>
    </w:p>
    <w:p w:rsidR="00EC060E" w:rsidRPr="00990FC5" w:rsidRDefault="00EC060E" w:rsidP="001C3642">
      <w:pPr>
        <w:pStyle w:val="Akapitzlist"/>
        <w:spacing w:line="360" w:lineRule="auto"/>
        <w:ind w:left="57"/>
        <w:jc w:val="both"/>
        <w:rPr>
          <w:rFonts w:eastAsia="Times New Roman" w:cstheme="minorHAnsi"/>
          <w:b/>
          <w:sz w:val="20"/>
          <w:szCs w:val="20"/>
        </w:rPr>
      </w:pPr>
      <w:r w:rsidRPr="00990FC5">
        <w:rPr>
          <w:rFonts w:eastAsia="Times New Roman" w:cstheme="minorHAnsi"/>
          <w:b/>
          <w:sz w:val="20"/>
          <w:szCs w:val="20"/>
        </w:rPr>
        <w:t xml:space="preserve">3. Zagadnienia związane z tematyką pogranicza kulturowego i terytorialnego, zróżnicowania etnicznego; </w:t>
      </w:r>
    </w:p>
    <w:p w:rsidR="00EC060E" w:rsidRPr="00990FC5" w:rsidRDefault="00626C2B" w:rsidP="001C3642">
      <w:pPr>
        <w:pStyle w:val="Akapitzlist"/>
        <w:spacing w:line="360" w:lineRule="auto"/>
        <w:ind w:left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</w:t>
      </w:r>
      <w:r w:rsidR="00EC060E" w:rsidRPr="00990FC5">
        <w:rPr>
          <w:rFonts w:eastAsia="Times New Roman" w:cstheme="minorHAnsi"/>
          <w:b/>
          <w:sz w:val="20"/>
          <w:szCs w:val="20"/>
        </w:rPr>
        <w:t>4. Zagadnienia zróżnicowania kulturowego i etnicznego jako podstawy stosunków międzyludzkich</w:t>
      </w:r>
      <w:r w:rsidR="00EC060E" w:rsidRPr="00990FC5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br/>
      </w:r>
      <w:r w:rsidR="00EC060E" w:rsidRPr="00990FC5">
        <w:rPr>
          <w:rFonts w:eastAsia="Times New Roman" w:cstheme="minorHAnsi"/>
          <w:sz w:val="20"/>
          <w:szCs w:val="20"/>
        </w:rPr>
        <w:t xml:space="preserve"> konfliktów o podłożu etnicznym, symbolizacji przestrzeni, roli szerok</w:t>
      </w:r>
      <w:r>
        <w:rPr>
          <w:rFonts w:eastAsia="Times New Roman" w:cstheme="minorHAnsi"/>
          <w:sz w:val="20"/>
          <w:szCs w:val="20"/>
        </w:rPr>
        <w:t>o pojętej granicy w świadomości</w:t>
      </w:r>
      <w:r>
        <w:rPr>
          <w:rFonts w:eastAsia="Times New Roman" w:cstheme="minorHAnsi"/>
          <w:sz w:val="20"/>
          <w:szCs w:val="20"/>
        </w:rPr>
        <w:br/>
        <w:t xml:space="preserve"> </w:t>
      </w:r>
      <w:r w:rsidR="00EC060E" w:rsidRPr="00990FC5">
        <w:rPr>
          <w:rFonts w:eastAsia="Times New Roman" w:cstheme="minorHAnsi"/>
          <w:sz w:val="20"/>
          <w:szCs w:val="20"/>
        </w:rPr>
        <w:t>jednostek i zbiorowości.</w:t>
      </w:r>
    </w:p>
    <w:p w:rsidR="00E17866" w:rsidRPr="00F6056B" w:rsidRDefault="00626C2B" w:rsidP="00F6056B">
      <w:pPr>
        <w:pStyle w:val="Akapitzlist"/>
        <w:spacing w:line="360" w:lineRule="auto"/>
        <w:ind w:left="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</w:t>
      </w:r>
      <w:r w:rsidR="00EC060E" w:rsidRPr="00990FC5">
        <w:rPr>
          <w:rFonts w:eastAsia="Times New Roman" w:cstheme="minorHAnsi"/>
          <w:b/>
          <w:sz w:val="20"/>
          <w:szCs w:val="20"/>
        </w:rPr>
        <w:t>5. Współczesne zmiany cywilizacyjne i kulturowe</w:t>
      </w:r>
      <w:r w:rsidR="00990FC5">
        <w:rPr>
          <w:rFonts w:eastAsia="Times New Roman" w:cstheme="minorHAnsi"/>
          <w:b/>
          <w:sz w:val="20"/>
          <w:szCs w:val="20"/>
        </w:rPr>
        <w:br/>
      </w:r>
      <w:r w:rsidR="00F6056B">
        <w:rPr>
          <w:rFonts w:cstheme="minorHAnsi"/>
          <w:b/>
          <w:sz w:val="20"/>
          <w:szCs w:val="20"/>
        </w:rPr>
        <w:br/>
      </w:r>
      <w:r w:rsidR="007E654E">
        <w:rPr>
          <w:rFonts w:cstheme="minorHAnsi"/>
          <w:b/>
          <w:sz w:val="20"/>
          <w:szCs w:val="20"/>
          <w:u w:val="single"/>
        </w:rPr>
        <w:t xml:space="preserve">14/ </w:t>
      </w:r>
      <w:r w:rsidR="00E17866" w:rsidRPr="007E654E">
        <w:rPr>
          <w:rFonts w:cstheme="minorHAnsi"/>
          <w:b/>
          <w:sz w:val="20"/>
          <w:szCs w:val="20"/>
          <w:u w:val="single"/>
        </w:rPr>
        <w:t>Dr Maja Brzozowska-</w:t>
      </w:r>
      <w:proofErr w:type="spellStart"/>
      <w:r w:rsidR="00E17866" w:rsidRPr="007E654E">
        <w:rPr>
          <w:rFonts w:cstheme="minorHAnsi"/>
          <w:b/>
          <w:sz w:val="20"/>
          <w:szCs w:val="20"/>
          <w:u w:val="single"/>
        </w:rPr>
        <w:t>Brywczyńska</w:t>
      </w:r>
      <w:proofErr w:type="spellEnd"/>
    </w:p>
    <w:p w:rsidR="00E17866" w:rsidRPr="00990FC5" w:rsidRDefault="00E17866" w:rsidP="00871DE8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Seminarium skierowane jest do osób zainteresowanych takimi tematami badawczymi, jak:</w:t>
      </w:r>
      <w:r w:rsidRPr="00990FC5">
        <w:rPr>
          <w:rFonts w:cstheme="minorHAnsi"/>
          <w:b/>
          <w:bCs/>
          <w:sz w:val="20"/>
          <w:szCs w:val="20"/>
        </w:rPr>
        <w:t> społeczne i kulturowe dyskursy dzieciństwa </w:t>
      </w:r>
      <w:r w:rsidRPr="00990FC5">
        <w:rPr>
          <w:rFonts w:cstheme="minorHAnsi"/>
          <w:sz w:val="20"/>
          <w:szCs w:val="20"/>
        </w:rPr>
        <w:t>(np. materialna, konsumpcyjna kultura dzieciństwa, dziecięca sprawczość, socjalizacja do ról płciowych, dziecięca partycypacja i obywatelstwo. edukacja, życie codzienne), </w:t>
      </w:r>
      <w:r w:rsidRPr="00990FC5">
        <w:rPr>
          <w:rFonts w:cstheme="minorHAnsi"/>
          <w:b/>
          <w:bCs/>
          <w:sz w:val="20"/>
          <w:szCs w:val="20"/>
        </w:rPr>
        <w:t>kultura popularna i dominacja kulturowa</w:t>
      </w:r>
      <w:r w:rsidRPr="00990FC5">
        <w:rPr>
          <w:rFonts w:cstheme="minorHAnsi"/>
          <w:sz w:val="20"/>
          <w:szCs w:val="20"/>
        </w:rPr>
        <w:t> (np. analizy trendów kulturowych, oporu kulturowego, różnorodnych form kulturowej opresji),</w:t>
      </w:r>
      <w:r w:rsidRPr="00990FC5">
        <w:rPr>
          <w:rFonts w:cstheme="minorHAnsi"/>
          <w:b/>
          <w:bCs/>
          <w:sz w:val="20"/>
          <w:szCs w:val="20"/>
        </w:rPr>
        <w:t> analizy różnych form obcości i inności</w:t>
      </w:r>
      <w:r w:rsidRPr="00990FC5">
        <w:rPr>
          <w:rFonts w:cstheme="minorHAnsi"/>
          <w:sz w:val="20"/>
          <w:szCs w:val="20"/>
        </w:rPr>
        <w:t xml:space="preserve"> (w tym analizy ich medialnych reprezentacji, strategii społecznego wykluczania i włączania różnorodnych kategorii "innych"). </w:t>
      </w:r>
      <w:r w:rsidR="00D35184">
        <w:rPr>
          <w:rFonts w:cstheme="minorHAnsi"/>
          <w:color w:val="FF0000"/>
          <w:sz w:val="20"/>
          <w:szCs w:val="20"/>
        </w:rPr>
        <w:br/>
      </w:r>
    </w:p>
    <w:p w:rsidR="002665AE" w:rsidRPr="007E654E" w:rsidRDefault="007E654E" w:rsidP="00E30F59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15/ </w:t>
      </w:r>
      <w:r w:rsidR="002665AE" w:rsidRPr="007E654E">
        <w:rPr>
          <w:rFonts w:cstheme="minorHAnsi"/>
          <w:b/>
          <w:sz w:val="20"/>
          <w:szCs w:val="20"/>
          <w:u w:val="single"/>
        </w:rPr>
        <w:t>dr Jacek Kubera</w:t>
      </w:r>
    </w:p>
    <w:p w:rsidR="002665AE" w:rsidRPr="00990FC5" w:rsidRDefault="002665AE" w:rsidP="00990FC5">
      <w:pPr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Do udziału w seminarium zaproszone są osoby zamierzające podjąć problematykę tożsamości społecznych – definiowania ich cech, ustanawiania i negocjowania ich granic, ich wzajemnych relacji, doświadczania ich, a także powiązania tych procesów z innymi zjawiskami, w tym społecznymi, ekonomicznymi, przestrzennymi, demograficznymi i politycznymi. Proponowane konteksty to migracje, tożsamości narodowe i etniczne, miejskie i lokalne, tożsamości wielokulturowe, hybrydowe i postkolonialne, jednak lista ta jest otwarta. Szczególnie cenione będzie oryginalne podejście do tematu i twórcze nawiązanie do wyników wcześniej prowadzonych badań.</w:t>
      </w:r>
      <w:r w:rsidR="00D35184">
        <w:rPr>
          <w:rFonts w:cstheme="minorHAnsi"/>
          <w:sz w:val="20"/>
          <w:szCs w:val="20"/>
        </w:rPr>
        <w:br/>
      </w:r>
    </w:p>
    <w:p w:rsidR="007E654E" w:rsidRDefault="007E654E" w:rsidP="00E30F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7E654E" w:rsidRDefault="007E654E" w:rsidP="00E30F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7E654E" w:rsidRDefault="007E654E" w:rsidP="00E30F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C91D29" w:rsidRPr="007E654E" w:rsidRDefault="007E654E" w:rsidP="00E30F59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16/ </w:t>
      </w:r>
      <w:r w:rsidR="00C91D29" w:rsidRPr="007E654E">
        <w:rPr>
          <w:rFonts w:asciiTheme="minorHAnsi" w:hAnsiTheme="minorHAnsi" w:cstheme="minorHAnsi"/>
          <w:b/>
          <w:sz w:val="20"/>
          <w:szCs w:val="20"/>
          <w:u w:val="single"/>
        </w:rPr>
        <w:t>Dr Ariel Modrzyk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Opis zagadnień: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Student/ka, który chciałby pisać pracę licencjacką pod moja opieką powinien wybrać temat związany z socjologią życia codziennego, socjologią ciała, socjologią teoretyczną. Przykładowe (ogólne) zagadnienia, które mnie interesują w tym roku to: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wybrane normy regulujące rzeczywistość życia codziennego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codzienne doświadczenie pandemii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doświadczenia zmysłowe w życiu codziennym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wiedza niedyskursywna, wiedza milcząca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dysfunkcje cielesne i życie codzienne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relacje z technologiami w życiu codziennym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praktyki konsumpcyjne w życiu codziennym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żywność w życiu codziennym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relacje z aktorami nieludzkimi (np. zwierzętami, przedmiotami, roślinami)</w:t>
      </w:r>
    </w:p>
    <w:p w:rsidR="00C91D29" w:rsidRPr="00990FC5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- praktyki związane z cielesnością i doświadczenie ciała</w:t>
      </w:r>
    </w:p>
    <w:p w:rsidR="00C91D29" w:rsidRDefault="00C91D29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90FC5">
        <w:rPr>
          <w:rFonts w:asciiTheme="minorHAnsi" w:hAnsiTheme="minorHAnsi" w:cstheme="minorHAnsi"/>
          <w:sz w:val="20"/>
          <w:szCs w:val="20"/>
        </w:rPr>
        <w:t>To są przykładowe zagadnienia, które wymagałyby konkretyzacji w postaci tematu pracy licencjackiej. W przypadku przekonujących propozycji, pokrywających się z moimi zainteresowaniami naukowymi, jestem otwarty na tematy, które wykraczają poza te zagadnienia.</w:t>
      </w:r>
    </w:p>
    <w:p w:rsidR="00D35184" w:rsidRPr="00990FC5" w:rsidRDefault="00D35184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10162" w:rsidRPr="00990FC5" w:rsidRDefault="00C10162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82364E" w:rsidRPr="007E654E" w:rsidRDefault="007E654E" w:rsidP="00C91D29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17/ </w:t>
      </w:r>
      <w:r w:rsidR="0082364E" w:rsidRPr="007E654E">
        <w:rPr>
          <w:rFonts w:asciiTheme="minorHAnsi" w:hAnsiTheme="minorHAnsi" w:cstheme="minorHAnsi"/>
          <w:b/>
          <w:sz w:val="20"/>
          <w:szCs w:val="20"/>
          <w:u w:val="single"/>
        </w:rPr>
        <w:t>Dr Przemysław Nosal</w:t>
      </w:r>
    </w:p>
    <w:p w:rsidR="0082364E" w:rsidRPr="00990FC5" w:rsidRDefault="0082364E" w:rsidP="00C91D2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2364E" w:rsidRPr="00990FC5" w:rsidRDefault="0082364E" w:rsidP="0082364E">
      <w:pPr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Zapraszam do przygotowywania prac licencjackich związanych z następującymi obszarami tematycznymi:</w:t>
      </w:r>
    </w:p>
    <w:p w:rsidR="0082364E" w:rsidRPr="00990FC5" w:rsidRDefault="0082364E" w:rsidP="0082364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Wybrane problemy socjologii kultury (m.in. wybrane fenomeny kulturowe, innowacje społeczno-kulturowe, kultura popularna, kulturowe reprezentacje wybranych zjawisk społecznych)</w:t>
      </w:r>
    </w:p>
    <w:p w:rsidR="0082364E" w:rsidRPr="00990FC5" w:rsidRDefault="0082364E" w:rsidP="0082364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Socjologia sportu (m.in. społeczny kontekst sportu, płeć w sporcie, kibicowanie, </w:t>
      </w:r>
      <w:proofErr w:type="spellStart"/>
      <w:r w:rsidRPr="00990FC5">
        <w:rPr>
          <w:rFonts w:cstheme="minorHAnsi"/>
          <w:sz w:val="20"/>
          <w:szCs w:val="20"/>
        </w:rPr>
        <w:t>esport</w:t>
      </w:r>
      <w:proofErr w:type="spellEnd"/>
      <w:r w:rsidRPr="00990FC5">
        <w:rPr>
          <w:rFonts w:cstheme="minorHAnsi"/>
          <w:sz w:val="20"/>
          <w:szCs w:val="20"/>
        </w:rPr>
        <w:t>)</w:t>
      </w:r>
    </w:p>
    <w:p w:rsidR="0082364E" w:rsidRPr="00990FC5" w:rsidRDefault="0082364E" w:rsidP="0082364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Polityka społeczna (m.in. rynek pracy, polityka rodzinna, polityka społeczna wobec dzieci)</w:t>
      </w:r>
    </w:p>
    <w:p w:rsidR="0082364E" w:rsidRPr="00990FC5" w:rsidRDefault="0082364E" w:rsidP="0082364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Polityka równościowa (m.in. dyskryminacja, wybrane obszary nierównego traktowania)</w:t>
      </w:r>
    </w:p>
    <w:p w:rsidR="0082364E" w:rsidRPr="00990FC5" w:rsidRDefault="0082364E" w:rsidP="0082364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Wybrane zagadnienia socjologii problemów społecznych (m.in. przemoc, uzależnienia)</w:t>
      </w:r>
    </w:p>
    <w:p w:rsidR="0082364E" w:rsidRPr="00990FC5" w:rsidRDefault="0082364E" w:rsidP="0082364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Przedsiębiorczość społeczna i ekonomia społeczna</w:t>
      </w:r>
    </w:p>
    <w:p w:rsidR="0082364E" w:rsidRPr="00990FC5" w:rsidRDefault="0082364E" w:rsidP="0082364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Polityka samorządowa oraz organizacje pozarządowe</w:t>
      </w:r>
    </w:p>
    <w:p w:rsidR="0082364E" w:rsidRPr="00990FC5" w:rsidRDefault="0082364E" w:rsidP="0082364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Socjologiczne aspekty technologii</w:t>
      </w:r>
    </w:p>
    <w:p w:rsidR="0082364E" w:rsidRPr="00990FC5" w:rsidRDefault="0082364E" w:rsidP="00F6056B">
      <w:pPr>
        <w:pStyle w:val="Akapitzlist"/>
        <w:numPr>
          <w:ilvl w:val="0"/>
          <w:numId w:val="16"/>
        </w:numPr>
        <w:spacing w:after="200" w:line="276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Analizy oparte na danych zastanych/ statystyce publicznej</w:t>
      </w:r>
      <w:r w:rsidR="00D35184">
        <w:rPr>
          <w:rFonts w:cstheme="minorHAnsi"/>
          <w:sz w:val="20"/>
          <w:szCs w:val="20"/>
        </w:rPr>
        <w:br/>
      </w:r>
    </w:p>
    <w:p w:rsidR="00C47C4A" w:rsidRPr="007E654E" w:rsidRDefault="007E654E" w:rsidP="00C47C4A">
      <w:pPr>
        <w:spacing w:after="200" w:line="276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18/ </w:t>
      </w:r>
      <w:r w:rsidR="00C47C4A" w:rsidRPr="007E654E">
        <w:rPr>
          <w:rFonts w:cstheme="minorHAnsi"/>
          <w:b/>
          <w:sz w:val="20"/>
          <w:szCs w:val="20"/>
          <w:u w:val="single"/>
        </w:rPr>
        <w:t>Dr Łukasz Rogowski</w:t>
      </w:r>
    </w:p>
    <w:p w:rsidR="00C47C4A" w:rsidRPr="00990FC5" w:rsidRDefault="00C47C4A" w:rsidP="00C47C4A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Społeczne aspekty nowych mediów</w:t>
      </w:r>
    </w:p>
    <w:p w:rsidR="00C47C4A" w:rsidRPr="00990FC5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Korzystanie z </w:t>
      </w:r>
      <w:proofErr w:type="spellStart"/>
      <w:r w:rsidRPr="00990FC5">
        <w:rPr>
          <w:rFonts w:cstheme="minorHAnsi"/>
          <w:sz w:val="20"/>
          <w:szCs w:val="20"/>
        </w:rPr>
        <w:t>internetu</w:t>
      </w:r>
      <w:proofErr w:type="spellEnd"/>
      <w:r w:rsidRPr="00990FC5">
        <w:rPr>
          <w:rFonts w:cstheme="minorHAnsi"/>
          <w:sz w:val="20"/>
          <w:szCs w:val="20"/>
        </w:rPr>
        <w:t xml:space="preserve"> i nowych mediów w Polsce i na świecie, badania cyfrowego wykluczenia oraz kompetencji cyfrowych i medialnych</w:t>
      </w:r>
    </w:p>
    <w:p w:rsidR="00C47C4A" w:rsidRPr="00990FC5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Komunikacja w nowych mediach, nowe formy komunikacji (np. </w:t>
      </w:r>
      <w:proofErr w:type="spellStart"/>
      <w:r w:rsidRPr="00990FC5">
        <w:rPr>
          <w:rFonts w:cstheme="minorHAnsi"/>
          <w:sz w:val="20"/>
          <w:szCs w:val="20"/>
        </w:rPr>
        <w:t>memy</w:t>
      </w:r>
      <w:proofErr w:type="spellEnd"/>
      <w:r w:rsidRPr="00990FC5">
        <w:rPr>
          <w:rFonts w:cstheme="minorHAnsi"/>
          <w:sz w:val="20"/>
          <w:szCs w:val="20"/>
        </w:rPr>
        <w:t xml:space="preserve">, </w:t>
      </w:r>
      <w:proofErr w:type="spellStart"/>
      <w:r w:rsidRPr="00990FC5">
        <w:rPr>
          <w:rFonts w:cstheme="minorHAnsi"/>
          <w:sz w:val="20"/>
          <w:szCs w:val="20"/>
        </w:rPr>
        <w:t>emoji</w:t>
      </w:r>
      <w:proofErr w:type="spellEnd"/>
      <w:r w:rsidRPr="00990FC5">
        <w:rPr>
          <w:rFonts w:cstheme="minorHAnsi"/>
          <w:sz w:val="20"/>
          <w:szCs w:val="20"/>
        </w:rPr>
        <w:t xml:space="preserve">), </w:t>
      </w:r>
      <w:proofErr w:type="spellStart"/>
      <w:r w:rsidRPr="00990FC5">
        <w:rPr>
          <w:rFonts w:cstheme="minorHAnsi"/>
          <w:sz w:val="20"/>
          <w:szCs w:val="20"/>
        </w:rPr>
        <w:t>fake</w:t>
      </w:r>
      <w:proofErr w:type="spellEnd"/>
      <w:r w:rsidRPr="00990FC5">
        <w:rPr>
          <w:rFonts w:cstheme="minorHAnsi"/>
          <w:sz w:val="20"/>
          <w:szCs w:val="20"/>
        </w:rPr>
        <w:t>-newsy i ich społeczne funkcjonowanie</w:t>
      </w:r>
    </w:p>
    <w:p w:rsidR="00C47C4A" w:rsidRPr="00990FC5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Media społecznościowe i społeczności internetowe, wytwarzanie więzi za pośrednictwem nowych mediów, analizy przykładowych społeczności internetowych (np. gracze, użytkownicy aplikacji)</w:t>
      </w:r>
    </w:p>
    <w:p w:rsidR="00C47C4A" w:rsidRPr="00990FC5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Społeczne aspekty technologii mobilnych (smartfony, tablety, technologie smart) i </w:t>
      </w:r>
      <w:proofErr w:type="spellStart"/>
      <w:r w:rsidRPr="00990FC5">
        <w:rPr>
          <w:rFonts w:cstheme="minorHAnsi"/>
          <w:sz w:val="20"/>
          <w:szCs w:val="20"/>
        </w:rPr>
        <w:t>internetu</w:t>
      </w:r>
      <w:proofErr w:type="spellEnd"/>
      <w:r w:rsidRPr="00990FC5">
        <w:rPr>
          <w:rFonts w:cstheme="minorHAnsi"/>
          <w:sz w:val="20"/>
          <w:szCs w:val="20"/>
        </w:rPr>
        <w:t xml:space="preserve"> mobilnego</w:t>
      </w:r>
    </w:p>
    <w:p w:rsidR="00C47C4A" w:rsidRPr="00990FC5" w:rsidRDefault="00C47C4A" w:rsidP="00C47C4A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Kultura wizualna i badania wizualne</w:t>
      </w:r>
    </w:p>
    <w:p w:rsidR="00C47C4A" w:rsidRPr="00990FC5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Społeczne aspekty fotografii, funkcje fotografii amatorskiej, nowe praktyki (np. selfie) i technologie (np. Instagram) fotograficzne</w:t>
      </w:r>
    </w:p>
    <w:p w:rsidR="00C47C4A" w:rsidRPr="00990FC5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Miejska kultura wizualna i jej wybrane przejawy (np. reklamy, architektura, podwórka, miejsca rekreacyjne)</w:t>
      </w:r>
    </w:p>
    <w:p w:rsidR="00C47C4A" w:rsidRPr="00990FC5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Analizy wybranych przedstawień wizualnych w mediach (np. seniorzy, kobiety, kategorie mniejszościowe, miejscowości…)</w:t>
      </w:r>
    </w:p>
    <w:p w:rsidR="00C47C4A" w:rsidRPr="00990FC5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Kultura wizualna a inne zmysły, analizy wielozmysłowe życia społecznego</w:t>
      </w:r>
    </w:p>
    <w:p w:rsidR="00C47C4A" w:rsidRDefault="00C47C4A" w:rsidP="00C47C4A">
      <w:pPr>
        <w:pStyle w:val="Akapitzlist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 xml:space="preserve">Wybrane aspekty wizualnych narracji socjologicznych (np. film socjologiczny, </w:t>
      </w:r>
      <w:proofErr w:type="spellStart"/>
      <w:r w:rsidRPr="00990FC5">
        <w:rPr>
          <w:rFonts w:cstheme="minorHAnsi"/>
          <w:sz w:val="20"/>
          <w:szCs w:val="20"/>
        </w:rPr>
        <w:t>fotoesej</w:t>
      </w:r>
      <w:proofErr w:type="spellEnd"/>
      <w:r w:rsidRPr="00990FC5">
        <w:rPr>
          <w:rFonts w:cstheme="minorHAnsi"/>
          <w:sz w:val="20"/>
          <w:szCs w:val="20"/>
        </w:rPr>
        <w:t>, wystawa fotograficzna)</w:t>
      </w:r>
    </w:p>
    <w:p w:rsidR="00D35184" w:rsidRDefault="00D35184" w:rsidP="00D35184">
      <w:pPr>
        <w:spacing w:after="0" w:line="240" w:lineRule="auto"/>
        <w:rPr>
          <w:rFonts w:cstheme="minorHAnsi"/>
          <w:sz w:val="20"/>
          <w:szCs w:val="20"/>
        </w:rPr>
      </w:pPr>
    </w:p>
    <w:p w:rsidR="00C47C4A" w:rsidRPr="00990FC5" w:rsidRDefault="00C47C4A" w:rsidP="001C3642">
      <w:pPr>
        <w:spacing w:after="0" w:line="240" w:lineRule="auto"/>
        <w:rPr>
          <w:rFonts w:cstheme="minorHAnsi"/>
          <w:sz w:val="20"/>
          <w:szCs w:val="20"/>
        </w:rPr>
      </w:pPr>
    </w:p>
    <w:p w:rsidR="00C47C4A" w:rsidRPr="007E654E" w:rsidRDefault="007E654E" w:rsidP="00C47C4A">
      <w:pPr>
        <w:spacing w:after="200" w:line="276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19/ </w:t>
      </w:r>
      <w:r w:rsidR="00C47C4A" w:rsidRPr="007E654E">
        <w:rPr>
          <w:rFonts w:cstheme="minorHAnsi"/>
          <w:b/>
          <w:sz w:val="20"/>
          <w:szCs w:val="20"/>
          <w:u w:val="single"/>
        </w:rPr>
        <w:t>Dr  Łukasz Skoczylas</w:t>
      </w:r>
    </w:p>
    <w:p w:rsidR="00C47C4A" w:rsidRPr="00990FC5" w:rsidRDefault="00C47C4A" w:rsidP="00C47C4A">
      <w:pPr>
        <w:rPr>
          <w:rFonts w:cstheme="minorHAnsi"/>
          <w:sz w:val="20"/>
          <w:szCs w:val="20"/>
        </w:rPr>
      </w:pPr>
      <w:r w:rsidRPr="00990FC5">
        <w:rPr>
          <w:rFonts w:cstheme="minorHAnsi"/>
          <w:b/>
          <w:sz w:val="20"/>
          <w:szCs w:val="20"/>
        </w:rPr>
        <w:t>Proponowana tematyka badawcza</w:t>
      </w:r>
      <w:r w:rsidRPr="00990FC5">
        <w:rPr>
          <w:rFonts w:cstheme="minorHAnsi"/>
          <w:sz w:val="20"/>
          <w:szCs w:val="20"/>
        </w:rPr>
        <w:t xml:space="preserve">: </w:t>
      </w:r>
      <w:r w:rsidRPr="00990FC5">
        <w:rPr>
          <w:rFonts w:cstheme="minorHAnsi"/>
          <w:b/>
          <w:bCs/>
          <w:sz w:val="20"/>
          <w:szCs w:val="20"/>
        </w:rPr>
        <w:t>dla studentów III roku socjologii I stopnia</w:t>
      </w:r>
      <w:r w:rsidRPr="00990FC5">
        <w:rPr>
          <w:rFonts w:cstheme="minorHAnsi"/>
          <w:b/>
          <w:bCs/>
          <w:sz w:val="20"/>
          <w:szCs w:val="20"/>
        </w:rPr>
        <w:br/>
      </w:r>
      <w:r w:rsidRPr="00990FC5">
        <w:rPr>
          <w:rFonts w:cstheme="minorHAnsi"/>
          <w:sz w:val="20"/>
          <w:szCs w:val="20"/>
        </w:rPr>
        <w:t>A) Socjologia pamięci, a szczególnie: współczesne upamiętniania i kontrowersje wokół nich (pomniki, tablice pamiątkowe, nazwy ulic, patronaty szkół itd.), praktyki społeczne wobec upamiętnień (oficjalne obchody upamiętniające, obchody oddolne, niszczenie i uszkadzanie upamiętnień), nietypowe formy upamiętnienia (innowacyjne, prześmiewcze, ludowe), rekonstrukcje historyczne, społeczny odbiór tzw. polityki historycznej (państwowej, regionalnej i lokalnej), upamiętnienia grup mniejszościowych.</w:t>
      </w:r>
    </w:p>
    <w:p w:rsidR="00C47C4A" w:rsidRPr="00990FC5" w:rsidRDefault="00C47C4A" w:rsidP="00C47C4A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B) Etyka badań społecznych: analiza współczesnych (po 2000 roku) badań społecznych lub raportów analitycznych z zakresu nauk społecznych, które spotkały się z krytyką ze względów etycznych. Analiza zagrożeń etycznych dla projektów badawczych z zakresu nauk społecznych.</w:t>
      </w:r>
    </w:p>
    <w:p w:rsidR="0082364E" w:rsidRPr="00990FC5" w:rsidRDefault="0082364E" w:rsidP="00C91D2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10162" w:rsidRPr="007E654E" w:rsidRDefault="007E654E" w:rsidP="00C10162">
      <w:pPr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20/ </w:t>
      </w:r>
      <w:bookmarkStart w:id="0" w:name="_GoBack"/>
      <w:bookmarkEnd w:id="0"/>
      <w:r w:rsidR="00B02FA7" w:rsidRPr="007E654E">
        <w:rPr>
          <w:rFonts w:eastAsia="Times New Roman" w:cstheme="minorHAnsi"/>
          <w:b/>
          <w:sz w:val="20"/>
          <w:szCs w:val="20"/>
          <w:u w:val="single"/>
        </w:rPr>
        <w:t xml:space="preserve">Dr Marta Skowrońska </w:t>
      </w:r>
    </w:p>
    <w:p w:rsidR="00C10162" w:rsidRPr="00990FC5" w:rsidRDefault="00B02FA7" w:rsidP="000814F9">
      <w:pPr>
        <w:rPr>
          <w:rFonts w:cstheme="minorHAnsi"/>
          <w:sz w:val="20"/>
          <w:szCs w:val="20"/>
        </w:rPr>
      </w:pPr>
      <w:r w:rsidRPr="00990FC5">
        <w:rPr>
          <w:rFonts w:cstheme="minorHAnsi"/>
          <w:sz w:val="20"/>
          <w:szCs w:val="20"/>
        </w:rPr>
        <w:t>1. Socjologia zamieszkiwania: prywatność i intymność, wzory urządzania mieszkania, sąsiedzi i goście, praca i dom, media i dom</w:t>
      </w:r>
      <w:r w:rsidR="001C3642">
        <w:rPr>
          <w:rFonts w:cstheme="minorHAnsi"/>
          <w:sz w:val="20"/>
          <w:szCs w:val="20"/>
        </w:rPr>
        <w:br/>
      </w:r>
      <w:r w:rsidRPr="00990FC5">
        <w:rPr>
          <w:rFonts w:cstheme="minorHAnsi"/>
          <w:sz w:val="20"/>
          <w:szCs w:val="20"/>
        </w:rPr>
        <w:t>2. Socjologia życia codziennego: praktyki codzienności, rutyny, materialność</w:t>
      </w:r>
      <w:r w:rsidR="001C3642">
        <w:rPr>
          <w:rFonts w:cstheme="minorHAnsi"/>
          <w:sz w:val="20"/>
          <w:szCs w:val="20"/>
        </w:rPr>
        <w:br/>
      </w:r>
      <w:r w:rsidRPr="00990FC5">
        <w:rPr>
          <w:rFonts w:cstheme="minorHAnsi"/>
          <w:sz w:val="20"/>
          <w:szCs w:val="20"/>
        </w:rPr>
        <w:t>3. Animacja i edukacja kulturowa: badania diagnostyczne i ewaluacyjne w kulturze, partycypacyjne formy animacji</w:t>
      </w:r>
    </w:p>
    <w:sectPr w:rsidR="00C10162" w:rsidRPr="0099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C92"/>
    <w:multiLevelType w:val="multilevel"/>
    <w:tmpl w:val="616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C1C11"/>
    <w:multiLevelType w:val="hybridMultilevel"/>
    <w:tmpl w:val="D3AC20D6"/>
    <w:lvl w:ilvl="0" w:tplc="000C2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CD6"/>
    <w:multiLevelType w:val="hybridMultilevel"/>
    <w:tmpl w:val="3C807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265E0"/>
    <w:multiLevelType w:val="hybridMultilevel"/>
    <w:tmpl w:val="0B561C78"/>
    <w:lvl w:ilvl="0" w:tplc="58CE3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F5193"/>
    <w:multiLevelType w:val="hybridMultilevel"/>
    <w:tmpl w:val="F3CA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92AF2"/>
    <w:multiLevelType w:val="hybridMultilevel"/>
    <w:tmpl w:val="42F048BC"/>
    <w:lvl w:ilvl="0" w:tplc="33FA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397488"/>
    <w:multiLevelType w:val="hybridMultilevel"/>
    <w:tmpl w:val="7518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1333"/>
    <w:multiLevelType w:val="multilevel"/>
    <w:tmpl w:val="6E56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4574B3"/>
    <w:multiLevelType w:val="hybridMultilevel"/>
    <w:tmpl w:val="A444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32B3"/>
    <w:multiLevelType w:val="multilevel"/>
    <w:tmpl w:val="6780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1757"/>
    <w:multiLevelType w:val="hybridMultilevel"/>
    <w:tmpl w:val="C8BE9A2E"/>
    <w:lvl w:ilvl="0" w:tplc="57188E2E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77D6488"/>
    <w:multiLevelType w:val="hybridMultilevel"/>
    <w:tmpl w:val="5EC6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4C7"/>
    <w:multiLevelType w:val="hybridMultilevel"/>
    <w:tmpl w:val="0AF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27CE5"/>
    <w:multiLevelType w:val="hybridMultilevel"/>
    <w:tmpl w:val="5764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4C03"/>
    <w:multiLevelType w:val="hybridMultilevel"/>
    <w:tmpl w:val="6686B41C"/>
    <w:lvl w:ilvl="0" w:tplc="BF14EA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3D68"/>
    <w:multiLevelType w:val="hybridMultilevel"/>
    <w:tmpl w:val="26B67D34"/>
    <w:lvl w:ilvl="0" w:tplc="CB7E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35DD3"/>
    <w:multiLevelType w:val="hybridMultilevel"/>
    <w:tmpl w:val="4C68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7" w15:restartNumberingAfterBreak="0">
    <w:nsid w:val="43C47929"/>
    <w:multiLevelType w:val="hybridMultilevel"/>
    <w:tmpl w:val="0B561C78"/>
    <w:lvl w:ilvl="0" w:tplc="58CE3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275D3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2388D"/>
    <w:multiLevelType w:val="hybridMultilevel"/>
    <w:tmpl w:val="2D5C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25B7C"/>
    <w:multiLevelType w:val="hybridMultilevel"/>
    <w:tmpl w:val="EC5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D687F"/>
    <w:multiLevelType w:val="hybridMultilevel"/>
    <w:tmpl w:val="4C68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2" w15:restartNumberingAfterBreak="0">
    <w:nsid w:val="55A27488"/>
    <w:multiLevelType w:val="hybridMultilevel"/>
    <w:tmpl w:val="DE5E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2C045D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006B9"/>
    <w:multiLevelType w:val="hybridMultilevel"/>
    <w:tmpl w:val="39C4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F7F7D"/>
    <w:multiLevelType w:val="hybridMultilevel"/>
    <w:tmpl w:val="90E4F962"/>
    <w:lvl w:ilvl="0" w:tplc="81AAC914">
      <w:start w:val="1"/>
      <w:numFmt w:val="lowerLetter"/>
      <w:lvlText w:val="%1)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A1890"/>
    <w:multiLevelType w:val="hybridMultilevel"/>
    <w:tmpl w:val="130C3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6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18"/>
  </w:num>
  <w:num w:numId="15">
    <w:abstractNumId w:val="23"/>
  </w:num>
  <w:num w:numId="16">
    <w:abstractNumId w:val="26"/>
  </w:num>
  <w:num w:numId="17">
    <w:abstractNumId w:val="25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</w:num>
  <w:num w:numId="26">
    <w:abstractNumId w:val="21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66"/>
    <w:rsid w:val="00046205"/>
    <w:rsid w:val="000814F9"/>
    <w:rsid w:val="000A5B4D"/>
    <w:rsid w:val="000B4747"/>
    <w:rsid w:val="00194BCE"/>
    <w:rsid w:val="001C3642"/>
    <w:rsid w:val="001E3856"/>
    <w:rsid w:val="001F2696"/>
    <w:rsid w:val="00245EB2"/>
    <w:rsid w:val="002665AE"/>
    <w:rsid w:val="004661D2"/>
    <w:rsid w:val="004E3439"/>
    <w:rsid w:val="005871E0"/>
    <w:rsid w:val="006232A5"/>
    <w:rsid w:val="00626C2B"/>
    <w:rsid w:val="00702FE7"/>
    <w:rsid w:val="007A7E2D"/>
    <w:rsid w:val="007E654E"/>
    <w:rsid w:val="0082364E"/>
    <w:rsid w:val="00871DE8"/>
    <w:rsid w:val="00990FC5"/>
    <w:rsid w:val="009A4AA2"/>
    <w:rsid w:val="00B02FA7"/>
    <w:rsid w:val="00C10162"/>
    <w:rsid w:val="00C10C98"/>
    <w:rsid w:val="00C27FEE"/>
    <w:rsid w:val="00C47C4A"/>
    <w:rsid w:val="00C73CA1"/>
    <w:rsid w:val="00C743ED"/>
    <w:rsid w:val="00C91D29"/>
    <w:rsid w:val="00D35184"/>
    <w:rsid w:val="00E06B77"/>
    <w:rsid w:val="00E17866"/>
    <w:rsid w:val="00E30F59"/>
    <w:rsid w:val="00EC060E"/>
    <w:rsid w:val="00F6056B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6947"/>
  <w15:chartTrackingRefBased/>
  <w15:docId w15:val="{54515A9A-E68F-4B6C-9E44-C81E4FE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2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866"/>
    <w:pPr>
      <w:ind w:left="720"/>
      <w:contextualSpacing/>
    </w:pPr>
  </w:style>
  <w:style w:type="paragraph" w:customStyle="1" w:styleId="Standard">
    <w:name w:val="Standard"/>
    <w:rsid w:val="00C91D29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43ED"/>
    <w:pPr>
      <w:spacing w:after="120" w:line="254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43ED"/>
  </w:style>
  <w:style w:type="character" w:customStyle="1" w:styleId="wrtext">
    <w:name w:val="wrtext"/>
    <w:basedOn w:val="Domylnaczcionkaakapitu"/>
    <w:rsid w:val="00EC060E"/>
  </w:style>
  <w:style w:type="paragraph" w:styleId="NormalnyWeb">
    <w:name w:val="Normal (Web)"/>
    <w:basedOn w:val="Normalny"/>
    <w:uiPriority w:val="99"/>
    <w:unhideWhenUsed/>
    <w:rsid w:val="001F269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styleId="Bezodstpw">
    <w:name w:val="No Spacing"/>
    <w:uiPriority w:val="1"/>
    <w:qFormat/>
    <w:rsid w:val="00194BCE"/>
    <w:pPr>
      <w:spacing w:after="0" w:line="240" w:lineRule="auto"/>
    </w:pPr>
  </w:style>
  <w:style w:type="character" w:customStyle="1" w:styleId="nagwek2znak">
    <w:name w:val="nagwek2znak"/>
    <w:basedOn w:val="Domylnaczcionkaakapitu"/>
    <w:rsid w:val="00194BCE"/>
  </w:style>
  <w:style w:type="paragraph" w:styleId="Zwykytekst">
    <w:name w:val="Plain Text"/>
    <w:basedOn w:val="Normalny"/>
    <w:link w:val="ZwykytekstZnak"/>
    <w:uiPriority w:val="99"/>
    <w:unhideWhenUsed/>
    <w:rsid w:val="000462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620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245EB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27F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-ph.pl/pdf/hyg-2015/hyg-2015-4-55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5DA2-285F-4E67-BCBF-8C7D9977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2549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Błasiak-Duda</dc:creator>
  <cp:keywords/>
  <dc:description/>
  <cp:lastModifiedBy>Małgorzata Błasiak-Duda</cp:lastModifiedBy>
  <cp:revision>10</cp:revision>
  <dcterms:created xsi:type="dcterms:W3CDTF">2021-06-23T16:37:00Z</dcterms:created>
  <dcterms:modified xsi:type="dcterms:W3CDTF">2021-09-27T17:14:00Z</dcterms:modified>
</cp:coreProperties>
</file>